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98D6" w14:textId="77777777" w:rsidR="000C02FF" w:rsidRPr="000C02FF" w:rsidRDefault="000C02FF" w:rsidP="000C02FF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0C02FF">
        <w:rPr>
          <w:b/>
          <w:bCs/>
          <w:sz w:val="28"/>
          <w:szCs w:val="28"/>
          <w:lang w:val="uk-UA"/>
        </w:rPr>
        <w:t>Моніторинг стану здоров’я учнів санаторної школи</w:t>
      </w:r>
    </w:p>
    <w:p w14:paraId="6A044B71" w14:textId="344BED2E" w:rsidR="000C02FF" w:rsidRPr="000C02FF" w:rsidRDefault="00F3216A" w:rsidP="000C02FF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</w:t>
      </w:r>
      <w:r w:rsidRPr="00F3216A">
        <w:rPr>
          <w:b/>
          <w:bCs/>
          <w:sz w:val="28"/>
          <w:szCs w:val="28"/>
        </w:rPr>
        <w:t>2</w:t>
      </w:r>
      <w:r w:rsidR="00101A6B">
        <w:rPr>
          <w:b/>
          <w:bCs/>
          <w:sz w:val="28"/>
          <w:szCs w:val="28"/>
          <w:lang w:val="uk-UA"/>
        </w:rPr>
        <w:t>1</w:t>
      </w:r>
      <w:r w:rsidR="000C02FF" w:rsidRPr="000C02FF">
        <w:rPr>
          <w:b/>
          <w:bCs/>
          <w:sz w:val="28"/>
          <w:szCs w:val="28"/>
          <w:lang w:val="uk-UA"/>
        </w:rPr>
        <w:t>/202</w:t>
      </w:r>
      <w:r w:rsidR="00101A6B">
        <w:rPr>
          <w:b/>
          <w:bCs/>
          <w:sz w:val="28"/>
          <w:szCs w:val="28"/>
          <w:lang w:val="uk-UA"/>
        </w:rPr>
        <w:t>2</w:t>
      </w:r>
      <w:r w:rsidR="000C02FF" w:rsidRPr="000C02FF">
        <w:rPr>
          <w:b/>
          <w:bCs/>
          <w:sz w:val="28"/>
          <w:szCs w:val="28"/>
          <w:lang w:val="uk-UA"/>
        </w:rPr>
        <w:t xml:space="preserve"> навчальний рік</w:t>
      </w:r>
    </w:p>
    <w:p w14:paraId="41CF1813" w14:textId="77777777" w:rsidR="000C02FF" w:rsidRPr="000C02FF" w:rsidRDefault="000C02FF" w:rsidP="005A0E92">
      <w:pPr>
        <w:ind w:firstLine="567"/>
        <w:jc w:val="both"/>
        <w:rPr>
          <w:sz w:val="34"/>
          <w:szCs w:val="34"/>
          <w:lang w:val="uk-UA"/>
        </w:rPr>
      </w:pPr>
    </w:p>
    <w:p w14:paraId="40DB6B91" w14:textId="3C947834" w:rsidR="005A0E92" w:rsidRPr="005A0E92" w:rsidRDefault="005A0E92" w:rsidP="005A0E92">
      <w:pPr>
        <w:ind w:firstLine="567"/>
        <w:jc w:val="both"/>
        <w:rPr>
          <w:sz w:val="28"/>
          <w:szCs w:val="28"/>
          <w:lang w:val="uk-UA"/>
        </w:rPr>
      </w:pPr>
      <w:r w:rsidRPr="005A0E92">
        <w:rPr>
          <w:sz w:val="28"/>
          <w:szCs w:val="28"/>
          <w:lang w:val="uk-UA"/>
        </w:rPr>
        <w:t>У 20</w:t>
      </w:r>
      <w:r w:rsidR="00F3216A" w:rsidRPr="00F3216A">
        <w:rPr>
          <w:sz w:val="28"/>
          <w:szCs w:val="28"/>
        </w:rPr>
        <w:t>2</w:t>
      </w:r>
      <w:r w:rsidR="00101A6B">
        <w:rPr>
          <w:sz w:val="28"/>
          <w:szCs w:val="28"/>
          <w:lang w:val="uk-UA"/>
        </w:rPr>
        <w:t>1</w:t>
      </w:r>
      <w:r w:rsidRPr="005A0E92">
        <w:rPr>
          <w:sz w:val="28"/>
          <w:szCs w:val="28"/>
          <w:lang w:val="uk-UA"/>
        </w:rPr>
        <w:t>/202</w:t>
      </w:r>
      <w:r w:rsidR="00101A6B">
        <w:rPr>
          <w:sz w:val="28"/>
          <w:szCs w:val="28"/>
          <w:lang w:val="uk-UA"/>
        </w:rPr>
        <w:t>2</w:t>
      </w:r>
      <w:r w:rsidRPr="005A0E92">
        <w:rPr>
          <w:sz w:val="28"/>
          <w:szCs w:val="28"/>
          <w:lang w:val="uk-UA"/>
        </w:rPr>
        <w:t xml:space="preserve"> навчальному році в санаторній школі будуть проліковані та пройдуть реабілітацію 2</w:t>
      </w:r>
      <w:r w:rsidR="00101A6B">
        <w:rPr>
          <w:sz w:val="28"/>
          <w:szCs w:val="28"/>
          <w:lang w:val="uk-UA"/>
        </w:rPr>
        <w:t>06</w:t>
      </w:r>
      <w:r w:rsidRPr="005A0E92">
        <w:rPr>
          <w:sz w:val="28"/>
          <w:szCs w:val="28"/>
          <w:lang w:val="uk-UA"/>
        </w:rPr>
        <w:t xml:space="preserve"> д</w:t>
      </w:r>
      <w:r w:rsidR="00F3216A">
        <w:rPr>
          <w:sz w:val="28"/>
          <w:szCs w:val="28"/>
          <w:lang w:val="uk-UA"/>
        </w:rPr>
        <w:t>і</w:t>
      </w:r>
      <w:r w:rsidRPr="005A0E92">
        <w:rPr>
          <w:sz w:val="28"/>
          <w:szCs w:val="28"/>
          <w:lang w:val="uk-UA"/>
        </w:rPr>
        <w:t>т</w:t>
      </w:r>
      <w:r w:rsidR="00F3216A">
        <w:rPr>
          <w:sz w:val="28"/>
          <w:szCs w:val="28"/>
          <w:lang w:val="uk-UA"/>
        </w:rPr>
        <w:t>ей</w:t>
      </w:r>
      <w:r w:rsidRPr="005A0E92">
        <w:rPr>
          <w:sz w:val="28"/>
          <w:szCs w:val="28"/>
          <w:lang w:val="uk-UA"/>
        </w:rPr>
        <w:t xml:space="preserve"> із захворюваннями серцево-судинної системи й супутньою патологією інших органів і систем. </w:t>
      </w:r>
    </w:p>
    <w:p w14:paraId="3CBA6B46" w14:textId="77777777" w:rsidR="005A0E92" w:rsidRPr="005A0E92" w:rsidRDefault="005A0E92" w:rsidP="005A0E92">
      <w:pPr>
        <w:ind w:firstLine="567"/>
        <w:jc w:val="both"/>
        <w:rPr>
          <w:sz w:val="28"/>
          <w:szCs w:val="28"/>
          <w:lang w:val="uk-UA"/>
        </w:rPr>
      </w:pPr>
      <w:r w:rsidRPr="005A0E92">
        <w:rPr>
          <w:sz w:val="28"/>
          <w:szCs w:val="28"/>
          <w:lang w:val="uk-UA"/>
        </w:rPr>
        <w:t xml:space="preserve">Двічі на рік всі учні отримують курси </w:t>
      </w:r>
      <w:proofErr w:type="spellStart"/>
      <w:r w:rsidRPr="005A0E92">
        <w:rPr>
          <w:sz w:val="28"/>
          <w:szCs w:val="28"/>
          <w:lang w:val="uk-UA"/>
        </w:rPr>
        <w:t>загальноукріплюючої</w:t>
      </w:r>
      <w:proofErr w:type="spellEnd"/>
      <w:r w:rsidRPr="005A0E92">
        <w:rPr>
          <w:sz w:val="28"/>
          <w:szCs w:val="28"/>
          <w:lang w:val="uk-UA"/>
        </w:rPr>
        <w:t xml:space="preserve">, </w:t>
      </w:r>
      <w:proofErr w:type="spellStart"/>
      <w:r w:rsidRPr="005A0E92">
        <w:rPr>
          <w:sz w:val="28"/>
          <w:szCs w:val="28"/>
          <w:lang w:val="uk-UA"/>
        </w:rPr>
        <w:t>кардіотрофічної</w:t>
      </w:r>
      <w:proofErr w:type="spellEnd"/>
      <w:r w:rsidRPr="005A0E92">
        <w:rPr>
          <w:sz w:val="28"/>
          <w:szCs w:val="28"/>
          <w:lang w:val="uk-UA"/>
        </w:rPr>
        <w:t xml:space="preserve"> метаболічної медикаментозної терапії, фізіотерапії. Аналіз результатів медоглядів та графік лікування доводиться до відома батьків </w:t>
      </w:r>
      <w:r w:rsidR="00F3216A">
        <w:rPr>
          <w:sz w:val="28"/>
          <w:szCs w:val="28"/>
          <w:lang w:val="uk-UA"/>
        </w:rPr>
        <w:t>через вихователів</w:t>
      </w:r>
      <w:r w:rsidRPr="005A0E92">
        <w:rPr>
          <w:sz w:val="28"/>
          <w:szCs w:val="28"/>
          <w:lang w:val="uk-UA"/>
        </w:rPr>
        <w:t xml:space="preserve">, до відома педагогічних працівників – на педагогічних радах.          </w:t>
      </w:r>
    </w:p>
    <w:p w14:paraId="56B22EDA" w14:textId="77777777" w:rsidR="005A0E92" w:rsidRPr="005A0E92" w:rsidRDefault="005A0E92" w:rsidP="005A0E92">
      <w:pPr>
        <w:jc w:val="center"/>
        <w:rPr>
          <w:b/>
          <w:sz w:val="28"/>
          <w:szCs w:val="28"/>
          <w:lang w:val="uk-UA"/>
        </w:rPr>
      </w:pPr>
    </w:p>
    <w:p w14:paraId="0CBC338C" w14:textId="77777777" w:rsidR="005A0E92" w:rsidRPr="005A0E92" w:rsidRDefault="005A0E92" w:rsidP="005A0E92">
      <w:pPr>
        <w:jc w:val="center"/>
        <w:rPr>
          <w:b/>
          <w:sz w:val="28"/>
          <w:szCs w:val="28"/>
          <w:lang w:val="uk-UA"/>
        </w:rPr>
      </w:pPr>
      <w:r w:rsidRPr="005A0E92">
        <w:rPr>
          <w:b/>
          <w:sz w:val="28"/>
          <w:szCs w:val="28"/>
          <w:lang w:val="uk-UA"/>
        </w:rPr>
        <w:t>Розподіл кардіологічної патології,</w:t>
      </w:r>
    </w:p>
    <w:p w14:paraId="2B1226E0" w14:textId="77777777" w:rsidR="005A0E92" w:rsidRDefault="005A0E92" w:rsidP="005A0E92">
      <w:pPr>
        <w:jc w:val="center"/>
        <w:rPr>
          <w:b/>
          <w:sz w:val="28"/>
          <w:szCs w:val="28"/>
          <w:lang w:val="uk-UA"/>
        </w:rPr>
      </w:pPr>
      <w:r w:rsidRPr="005A0E92">
        <w:rPr>
          <w:b/>
          <w:sz w:val="28"/>
          <w:szCs w:val="28"/>
          <w:lang w:val="uk-UA"/>
        </w:rPr>
        <w:t>(структура захворювань серцево-судинної системи)</w:t>
      </w:r>
    </w:p>
    <w:p w14:paraId="726A2EDF" w14:textId="77777777" w:rsidR="00332199" w:rsidRPr="005A0E92" w:rsidRDefault="00332199" w:rsidP="005A0E92">
      <w:pPr>
        <w:jc w:val="center"/>
        <w:rPr>
          <w:b/>
          <w:sz w:val="28"/>
          <w:szCs w:val="28"/>
          <w:lang w:val="uk-UA"/>
        </w:rPr>
      </w:pPr>
    </w:p>
    <w:p w14:paraId="6E95167F" w14:textId="77777777" w:rsidR="005A0E92" w:rsidRPr="005A0E92" w:rsidRDefault="005A0E92" w:rsidP="005A0E92">
      <w:pPr>
        <w:ind w:firstLine="567"/>
        <w:jc w:val="both"/>
        <w:rPr>
          <w:sz w:val="28"/>
          <w:szCs w:val="28"/>
          <w:lang w:val="uk-UA"/>
        </w:rPr>
      </w:pPr>
    </w:p>
    <w:p w14:paraId="688CFF25" w14:textId="77777777" w:rsidR="005A0E92" w:rsidRDefault="00332199" w:rsidP="005A0E92">
      <w:pPr>
        <w:ind w:firstLine="567"/>
        <w:jc w:val="center"/>
        <w:rPr>
          <w:sz w:val="28"/>
          <w:szCs w:val="28"/>
          <w:lang w:val="uk-UA"/>
        </w:rPr>
      </w:pPr>
      <w:r w:rsidRPr="00EF3F8E">
        <w:rPr>
          <w:noProof/>
          <w:lang w:val="uk-UA" w:eastAsia="uk-UA"/>
        </w:rPr>
        <w:drawing>
          <wp:inline distT="0" distB="0" distL="0" distR="0" wp14:anchorId="7EFC77E5" wp14:editId="36908AD2">
            <wp:extent cx="4600575" cy="28098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42515C6" w14:textId="77777777" w:rsidR="00332199" w:rsidRPr="005A0E92" w:rsidRDefault="00332199" w:rsidP="005A0E92">
      <w:pPr>
        <w:ind w:firstLine="567"/>
        <w:jc w:val="center"/>
        <w:rPr>
          <w:sz w:val="28"/>
          <w:szCs w:val="28"/>
          <w:lang w:val="uk-UA"/>
        </w:rPr>
      </w:pPr>
    </w:p>
    <w:p w14:paraId="1DC0EC8D" w14:textId="77777777" w:rsidR="005A0E92" w:rsidRPr="005A0E92" w:rsidRDefault="005A0E92" w:rsidP="005A0E92">
      <w:pPr>
        <w:ind w:firstLine="567"/>
        <w:jc w:val="both"/>
        <w:rPr>
          <w:sz w:val="28"/>
          <w:szCs w:val="28"/>
          <w:lang w:val="uk-UA"/>
        </w:rPr>
      </w:pPr>
    </w:p>
    <w:p w14:paraId="0D3FA9BA" w14:textId="77777777" w:rsidR="005A0E92" w:rsidRPr="005A0E92" w:rsidRDefault="005A0E92" w:rsidP="005A0E9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A0E92">
        <w:rPr>
          <w:sz w:val="28"/>
          <w:szCs w:val="28"/>
          <w:lang w:val="uk-UA"/>
        </w:rPr>
        <w:t>Уci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дiти</w:t>
      </w:r>
      <w:proofErr w:type="spellEnd"/>
      <w:r w:rsidRPr="005A0E92">
        <w:rPr>
          <w:sz w:val="28"/>
          <w:szCs w:val="28"/>
          <w:lang w:val="uk-UA"/>
        </w:rPr>
        <w:t xml:space="preserve"> школи мають </w:t>
      </w:r>
      <w:proofErr w:type="spellStart"/>
      <w:r w:rsidRPr="005A0E92">
        <w:rPr>
          <w:sz w:val="28"/>
          <w:szCs w:val="28"/>
          <w:lang w:val="uk-UA"/>
        </w:rPr>
        <w:t>патологiю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opганів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кровообiгу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рiзного</w:t>
      </w:r>
      <w:proofErr w:type="spellEnd"/>
      <w:r w:rsidRPr="005A0E92">
        <w:rPr>
          <w:sz w:val="28"/>
          <w:szCs w:val="28"/>
          <w:lang w:val="uk-UA"/>
        </w:rPr>
        <w:t xml:space="preserve"> ступеня </w:t>
      </w:r>
      <w:proofErr w:type="spellStart"/>
      <w:r w:rsidRPr="005A0E92">
        <w:rPr>
          <w:sz w:val="28"/>
          <w:szCs w:val="28"/>
          <w:lang w:val="uk-UA"/>
        </w:rPr>
        <w:t>складностi</w:t>
      </w:r>
      <w:proofErr w:type="spellEnd"/>
      <w:r w:rsidRPr="005A0E92">
        <w:rPr>
          <w:sz w:val="28"/>
          <w:szCs w:val="28"/>
          <w:lang w:val="uk-UA"/>
        </w:rPr>
        <w:t xml:space="preserve">. У структурі захворювань серцево-судинної системи в </w:t>
      </w:r>
      <w:proofErr w:type="spellStart"/>
      <w:r w:rsidRPr="005A0E92">
        <w:rPr>
          <w:sz w:val="28"/>
          <w:szCs w:val="28"/>
          <w:lang w:val="uk-UA"/>
        </w:rPr>
        <w:t>санаторнiй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школi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r w:rsidR="00F3216A">
        <w:rPr>
          <w:sz w:val="28"/>
          <w:szCs w:val="28"/>
          <w:lang w:val="uk-UA"/>
        </w:rPr>
        <w:t>37,7</w:t>
      </w:r>
      <w:r w:rsidRPr="005A0E92">
        <w:rPr>
          <w:sz w:val="28"/>
          <w:szCs w:val="28"/>
          <w:lang w:val="uk-UA"/>
        </w:rPr>
        <w:t xml:space="preserve">% </w:t>
      </w:r>
      <w:proofErr w:type="spellStart"/>
      <w:r w:rsidRPr="005A0E92">
        <w:rPr>
          <w:sz w:val="28"/>
          <w:szCs w:val="28"/>
          <w:lang w:val="uk-UA"/>
        </w:rPr>
        <w:t>дiтей</w:t>
      </w:r>
      <w:proofErr w:type="spellEnd"/>
      <w:r w:rsidRPr="005A0E92">
        <w:rPr>
          <w:sz w:val="28"/>
          <w:szCs w:val="28"/>
          <w:lang w:val="uk-UA"/>
        </w:rPr>
        <w:t xml:space="preserve"> мають </w:t>
      </w:r>
      <w:proofErr w:type="spellStart"/>
      <w:r w:rsidRPr="005A0E92">
        <w:rPr>
          <w:sz w:val="28"/>
          <w:szCs w:val="28"/>
          <w:lang w:val="uk-UA"/>
        </w:rPr>
        <w:t>диспластичну</w:t>
      </w:r>
      <w:proofErr w:type="spellEnd"/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кардiопатiю</w:t>
      </w:r>
      <w:proofErr w:type="spellEnd"/>
      <w:r w:rsidRPr="005A0E92">
        <w:rPr>
          <w:sz w:val="28"/>
          <w:szCs w:val="28"/>
          <w:lang w:val="uk-UA"/>
        </w:rPr>
        <w:t xml:space="preserve"> та ПМК, </w:t>
      </w:r>
      <w:r w:rsidR="00F3216A">
        <w:rPr>
          <w:sz w:val="28"/>
          <w:szCs w:val="28"/>
          <w:lang w:val="uk-UA"/>
        </w:rPr>
        <w:t>9,2</w:t>
      </w:r>
      <w:r w:rsidRPr="005A0E92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–</w:t>
      </w:r>
      <w:r w:rsidRPr="005A0E92">
        <w:rPr>
          <w:sz w:val="28"/>
          <w:szCs w:val="28"/>
          <w:lang w:val="uk-UA"/>
        </w:rPr>
        <w:t xml:space="preserve"> </w:t>
      </w:r>
      <w:proofErr w:type="spellStart"/>
      <w:r w:rsidRPr="005A0E92">
        <w:rPr>
          <w:sz w:val="28"/>
          <w:szCs w:val="28"/>
          <w:lang w:val="uk-UA"/>
        </w:rPr>
        <w:t>дiти</w:t>
      </w:r>
      <w:proofErr w:type="spellEnd"/>
      <w:r w:rsidRPr="005A0E92">
        <w:rPr>
          <w:sz w:val="28"/>
          <w:szCs w:val="28"/>
          <w:lang w:val="uk-UA"/>
        </w:rPr>
        <w:t xml:space="preserve"> з вторинною </w:t>
      </w:r>
      <w:proofErr w:type="spellStart"/>
      <w:r w:rsidRPr="005A0E92">
        <w:rPr>
          <w:sz w:val="28"/>
          <w:szCs w:val="28"/>
          <w:lang w:val="uk-UA"/>
        </w:rPr>
        <w:t>кардiопатiєю</w:t>
      </w:r>
      <w:proofErr w:type="spellEnd"/>
      <w:r w:rsidRPr="005A0E92">
        <w:rPr>
          <w:sz w:val="28"/>
          <w:szCs w:val="28"/>
          <w:lang w:val="uk-UA"/>
        </w:rPr>
        <w:t xml:space="preserve">, </w:t>
      </w:r>
      <w:r w:rsidR="00F3216A">
        <w:rPr>
          <w:sz w:val="28"/>
          <w:szCs w:val="28"/>
          <w:lang w:val="uk-UA"/>
        </w:rPr>
        <w:t>1</w:t>
      </w:r>
      <w:r w:rsidRPr="005A0E92">
        <w:rPr>
          <w:sz w:val="28"/>
          <w:szCs w:val="28"/>
          <w:lang w:val="uk-UA"/>
        </w:rPr>
        <w:t xml:space="preserve">2% </w:t>
      </w:r>
      <w:r>
        <w:rPr>
          <w:sz w:val="28"/>
          <w:szCs w:val="28"/>
          <w:lang w:val="uk-UA"/>
        </w:rPr>
        <w:t>–</w:t>
      </w:r>
      <w:r w:rsidRPr="005A0E92">
        <w:rPr>
          <w:sz w:val="28"/>
          <w:szCs w:val="28"/>
          <w:lang w:val="uk-UA"/>
        </w:rPr>
        <w:t xml:space="preserve"> з уродженими вадами системи </w:t>
      </w:r>
      <w:proofErr w:type="spellStart"/>
      <w:r w:rsidRPr="005A0E92">
        <w:rPr>
          <w:sz w:val="28"/>
          <w:szCs w:val="28"/>
          <w:lang w:val="uk-UA"/>
        </w:rPr>
        <w:t>кровообiгу</w:t>
      </w:r>
      <w:proofErr w:type="spellEnd"/>
      <w:r w:rsidRPr="005A0E92">
        <w:rPr>
          <w:sz w:val="28"/>
          <w:szCs w:val="28"/>
          <w:lang w:val="uk-UA"/>
        </w:rPr>
        <w:t>, 2</w:t>
      </w:r>
      <w:r w:rsidR="00F3216A">
        <w:rPr>
          <w:sz w:val="28"/>
          <w:szCs w:val="28"/>
          <w:lang w:val="uk-UA"/>
        </w:rPr>
        <w:t>9</w:t>
      </w:r>
      <w:r w:rsidRPr="005A0E92">
        <w:rPr>
          <w:sz w:val="28"/>
          <w:szCs w:val="28"/>
          <w:lang w:val="uk-UA"/>
        </w:rPr>
        <w:t xml:space="preserve">,3% </w:t>
      </w:r>
      <w:r>
        <w:rPr>
          <w:sz w:val="28"/>
          <w:szCs w:val="28"/>
          <w:lang w:val="uk-UA"/>
        </w:rPr>
        <w:t>–</w:t>
      </w:r>
      <w:r w:rsidRPr="005A0E92">
        <w:rPr>
          <w:sz w:val="28"/>
          <w:szCs w:val="28"/>
          <w:lang w:val="uk-UA"/>
        </w:rPr>
        <w:t xml:space="preserve"> з вегето-судинною </w:t>
      </w:r>
      <w:proofErr w:type="spellStart"/>
      <w:r w:rsidRPr="005A0E92">
        <w:rPr>
          <w:sz w:val="28"/>
          <w:szCs w:val="28"/>
          <w:lang w:val="uk-UA"/>
        </w:rPr>
        <w:t>дистонiєю</w:t>
      </w:r>
      <w:proofErr w:type="spellEnd"/>
      <w:r w:rsidRPr="005A0E92">
        <w:rPr>
          <w:sz w:val="28"/>
          <w:szCs w:val="28"/>
          <w:lang w:val="uk-UA"/>
        </w:rPr>
        <w:t xml:space="preserve">, </w:t>
      </w:r>
      <w:r w:rsidR="00F3216A">
        <w:rPr>
          <w:sz w:val="28"/>
          <w:szCs w:val="28"/>
          <w:lang w:val="uk-UA"/>
        </w:rPr>
        <w:t>10,4</w:t>
      </w:r>
      <w:r w:rsidRPr="005A0E92">
        <w:rPr>
          <w:sz w:val="28"/>
          <w:szCs w:val="28"/>
          <w:lang w:val="uk-UA"/>
        </w:rPr>
        <w:t xml:space="preserve"> % </w:t>
      </w:r>
      <w:r>
        <w:rPr>
          <w:sz w:val="28"/>
          <w:szCs w:val="28"/>
          <w:lang w:val="uk-UA"/>
        </w:rPr>
        <w:t>–</w:t>
      </w:r>
      <w:r w:rsidRPr="005A0E92">
        <w:rPr>
          <w:sz w:val="28"/>
          <w:szCs w:val="28"/>
          <w:lang w:val="uk-UA"/>
        </w:rPr>
        <w:t xml:space="preserve"> з порушенням ритму та </w:t>
      </w:r>
      <w:proofErr w:type="spellStart"/>
      <w:r w:rsidRPr="005A0E92">
        <w:rPr>
          <w:sz w:val="28"/>
          <w:szCs w:val="28"/>
          <w:lang w:val="uk-UA"/>
        </w:rPr>
        <w:t>провiдностi</w:t>
      </w:r>
      <w:proofErr w:type="spellEnd"/>
      <w:r w:rsidRPr="005A0E92">
        <w:rPr>
          <w:sz w:val="28"/>
          <w:szCs w:val="28"/>
          <w:lang w:val="uk-UA"/>
        </w:rPr>
        <w:t xml:space="preserve"> серця, 1,</w:t>
      </w:r>
      <w:r w:rsidR="00F3216A">
        <w:rPr>
          <w:sz w:val="28"/>
          <w:szCs w:val="28"/>
          <w:lang w:val="uk-UA"/>
        </w:rPr>
        <w:t>3</w:t>
      </w:r>
      <w:r w:rsidRPr="005A0E92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–</w:t>
      </w:r>
      <w:r w:rsidRPr="005A0E92">
        <w:rPr>
          <w:sz w:val="28"/>
          <w:szCs w:val="28"/>
          <w:lang w:val="uk-UA"/>
        </w:rPr>
        <w:t xml:space="preserve"> з первинною </w:t>
      </w:r>
      <w:proofErr w:type="spellStart"/>
      <w:r w:rsidRPr="005A0E92">
        <w:rPr>
          <w:sz w:val="28"/>
          <w:szCs w:val="28"/>
          <w:lang w:val="uk-UA"/>
        </w:rPr>
        <w:t>артерiальною</w:t>
      </w:r>
      <w:proofErr w:type="spellEnd"/>
      <w:r w:rsidRPr="005A0E92">
        <w:rPr>
          <w:sz w:val="28"/>
          <w:szCs w:val="28"/>
          <w:lang w:val="uk-UA"/>
        </w:rPr>
        <w:t xml:space="preserve"> гіпертензією. </w:t>
      </w:r>
    </w:p>
    <w:p w14:paraId="5E5F0981" w14:textId="77777777" w:rsidR="000E5989" w:rsidRPr="005A0E92" w:rsidRDefault="005A0E92" w:rsidP="005A0E92">
      <w:pPr>
        <w:ind w:firstLine="567"/>
        <w:jc w:val="both"/>
        <w:rPr>
          <w:lang w:val="uk-UA"/>
        </w:rPr>
      </w:pPr>
      <w:r w:rsidRPr="005A0E92">
        <w:rPr>
          <w:sz w:val="28"/>
          <w:szCs w:val="28"/>
          <w:lang w:val="uk-UA"/>
        </w:rPr>
        <w:t xml:space="preserve">У </w:t>
      </w:r>
      <w:proofErr w:type="spellStart"/>
      <w:r w:rsidRPr="005A0E92">
        <w:rPr>
          <w:sz w:val="28"/>
          <w:szCs w:val="28"/>
          <w:lang w:val="uk-UA"/>
        </w:rPr>
        <w:t>порiвняннi</w:t>
      </w:r>
      <w:proofErr w:type="spellEnd"/>
      <w:r w:rsidRPr="005A0E92">
        <w:rPr>
          <w:sz w:val="28"/>
          <w:szCs w:val="28"/>
          <w:lang w:val="uk-UA"/>
        </w:rPr>
        <w:t xml:space="preserve"> з минулим роком на 6 % зросли порушення ритму та провідності серця, та на </w:t>
      </w:r>
      <w:r w:rsidR="00F3216A">
        <w:rPr>
          <w:sz w:val="28"/>
          <w:szCs w:val="28"/>
          <w:lang w:val="uk-UA"/>
        </w:rPr>
        <w:t>1,1</w:t>
      </w:r>
      <w:r w:rsidRPr="005A0E92">
        <w:rPr>
          <w:sz w:val="28"/>
          <w:szCs w:val="28"/>
          <w:lang w:val="uk-UA"/>
        </w:rPr>
        <w:t xml:space="preserve">% зменшилась вторинна </w:t>
      </w:r>
      <w:proofErr w:type="spellStart"/>
      <w:r w:rsidRPr="005A0E92">
        <w:rPr>
          <w:sz w:val="28"/>
          <w:szCs w:val="28"/>
          <w:lang w:val="uk-UA"/>
        </w:rPr>
        <w:t>кардiопатiя</w:t>
      </w:r>
      <w:proofErr w:type="spellEnd"/>
      <w:r w:rsidRPr="005A0E92">
        <w:rPr>
          <w:sz w:val="28"/>
          <w:szCs w:val="28"/>
          <w:lang w:val="uk-UA"/>
        </w:rPr>
        <w:t>, що пов’язан</w:t>
      </w:r>
      <w:r>
        <w:rPr>
          <w:sz w:val="28"/>
          <w:szCs w:val="28"/>
          <w:lang w:val="uk-UA"/>
        </w:rPr>
        <w:t>о</w:t>
      </w:r>
      <w:r w:rsidRPr="005A0E92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і</w:t>
      </w:r>
      <w:r w:rsidRPr="005A0E92">
        <w:rPr>
          <w:sz w:val="28"/>
          <w:szCs w:val="28"/>
          <w:lang w:val="uk-UA"/>
        </w:rPr>
        <w:t xml:space="preserve"> своєчасною санацією осередків хронічної інфекцій та адекватною </w:t>
      </w:r>
      <w:proofErr w:type="spellStart"/>
      <w:r w:rsidRPr="005A0E92">
        <w:rPr>
          <w:sz w:val="28"/>
          <w:szCs w:val="28"/>
          <w:lang w:val="uk-UA"/>
        </w:rPr>
        <w:t>протир</w:t>
      </w:r>
      <w:r>
        <w:rPr>
          <w:sz w:val="28"/>
          <w:szCs w:val="28"/>
          <w:lang w:val="uk-UA"/>
        </w:rPr>
        <w:t>е</w:t>
      </w:r>
      <w:r w:rsidRPr="005A0E92">
        <w:rPr>
          <w:sz w:val="28"/>
          <w:szCs w:val="28"/>
          <w:lang w:val="uk-UA"/>
        </w:rPr>
        <w:t>цидивною</w:t>
      </w:r>
      <w:proofErr w:type="spellEnd"/>
      <w:r w:rsidRPr="005A0E92">
        <w:rPr>
          <w:sz w:val="28"/>
          <w:szCs w:val="28"/>
          <w:lang w:val="uk-UA"/>
        </w:rPr>
        <w:t xml:space="preserve"> та </w:t>
      </w:r>
      <w:proofErr w:type="spellStart"/>
      <w:r w:rsidRPr="005A0E92">
        <w:rPr>
          <w:sz w:val="28"/>
          <w:szCs w:val="28"/>
          <w:lang w:val="uk-UA"/>
        </w:rPr>
        <w:t>загальноукріпл</w:t>
      </w:r>
      <w:r>
        <w:rPr>
          <w:sz w:val="28"/>
          <w:szCs w:val="28"/>
          <w:lang w:val="uk-UA"/>
        </w:rPr>
        <w:t>ю</w:t>
      </w:r>
      <w:r w:rsidRPr="005A0E92">
        <w:rPr>
          <w:sz w:val="28"/>
          <w:szCs w:val="28"/>
          <w:lang w:val="uk-UA"/>
        </w:rPr>
        <w:t>ючою</w:t>
      </w:r>
      <w:proofErr w:type="spellEnd"/>
      <w:r w:rsidRPr="005A0E92">
        <w:rPr>
          <w:sz w:val="28"/>
          <w:szCs w:val="28"/>
          <w:lang w:val="uk-UA"/>
        </w:rPr>
        <w:t xml:space="preserve"> терапією протягом року. </w:t>
      </w:r>
      <w:r>
        <w:rPr>
          <w:sz w:val="28"/>
          <w:szCs w:val="28"/>
          <w:lang w:val="uk-UA"/>
        </w:rPr>
        <w:t xml:space="preserve"> </w:t>
      </w:r>
      <w:r w:rsidRPr="005A0E92">
        <w:rPr>
          <w:sz w:val="28"/>
          <w:szCs w:val="28"/>
          <w:lang w:val="uk-UA"/>
        </w:rPr>
        <w:t>Для підтримання гарного ефекту ця робота буде проводитися і в</w:t>
      </w:r>
      <w:r>
        <w:rPr>
          <w:sz w:val="28"/>
          <w:szCs w:val="28"/>
          <w:lang w:val="uk-UA"/>
        </w:rPr>
        <w:t xml:space="preserve"> </w:t>
      </w:r>
      <w:r w:rsidRPr="005A0E92">
        <w:rPr>
          <w:sz w:val="28"/>
          <w:szCs w:val="28"/>
          <w:lang w:val="uk-UA"/>
        </w:rPr>
        <w:t>подальшому.</w:t>
      </w:r>
    </w:p>
    <w:sectPr w:rsidR="000E5989" w:rsidRPr="005A0E92" w:rsidSect="005A0E9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92"/>
    <w:rsid w:val="000C02FF"/>
    <w:rsid w:val="00101A6B"/>
    <w:rsid w:val="001A5E5D"/>
    <w:rsid w:val="00332199"/>
    <w:rsid w:val="005A0E92"/>
    <w:rsid w:val="00B039C9"/>
    <w:rsid w:val="00BF4AC8"/>
    <w:rsid w:val="00C53B4B"/>
    <w:rsid w:val="00EA0D95"/>
    <w:rsid w:val="00F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0C51"/>
  <w15:docId w15:val="{C0719F22-B0AB-477C-8E6D-0F3837D2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73622047244094E-2"/>
          <c:y val="5.4607508532423209E-2"/>
          <c:w val="0.5493055555555556"/>
          <c:h val="0.8998862343572241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dPt>
            <c:idx val="0"/>
            <c:bubble3D val="0"/>
            <c:spPr>
              <a:solidFill>
                <a:srgbClr val="00B0F0"/>
              </a:solidFill>
              <a:ln>
                <a:solidFill>
                  <a:srgbClr val="00206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DE62-4274-BE65-DB18D8CBF053}"/>
              </c:ext>
            </c:extLst>
          </c:dPt>
          <c:dPt>
            <c:idx val="1"/>
            <c:bubble3D val="0"/>
            <c:spPr>
              <a:pattFill prst="pct90">
                <a:fgClr>
                  <a:srgbClr val="A82A96"/>
                </a:fgClr>
                <a:bgClr>
                  <a:sysClr val="window" lastClr="FFFFFF"/>
                </a:bgClr>
              </a:pattFill>
              <a:ln>
                <a:solidFill>
                  <a:srgbClr val="002060"/>
                </a:solidFill>
                <a:prstDash val="dash"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E62-4274-BE65-DB18D8CBF053}"/>
              </c:ext>
            </c:extLst>
          </c:dPt>
          <c:dPt>
            <c:idx val="2"/>
            <c:bubble3D val="0"/>
            <c:spPr>
              <a:solidFill>
                <a:srgbClr val="502ECC"/>
              </a:solidFill>
              <a:ln>
                <a:solidFill>
                  <a:srgbClr val="00206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DE62-4274-BE65-DB18D8CBF053}"/>
              </c:ext>
            </c:extLst>
          </c:dPt>
          <c:dPt>
            <c:idx val="3"/>
            <c:bubble3D val="0"/>
            <c:spPr>
              <a:solidFill>
                <a:srgbClr val="E25414"/>
              </a:solidFill>
              <a:ln>
                <a:solidFill>
                  <a:srgbClr val="00206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E62-4274-BE65-DB18D8CBF053}"/>
              </c:ext>
            </c:extLst>
          </c:dPt>
          <c:dPt>
            <c:idx val="4"/>
            <c:bubble3D val="0"/>
            <c:spPr>
              <a:solidFill>
                <a:srgbClr val="0FD30F"/>
              </a:solidFill>
              <a:ln>
                <a:solidFill>
                  <a:srgbClr val="00206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DE62-4274-BE65-DB18D8CBF053}"/>
              </c:ext>
            </c:extLst>
          </c:dPt>
          <c:dPt>
            <c:idx val="5"/>
            <c:bubble3D val="0"/>
            <c:spPr>
              <a:solidFill>
                <a:srgbClr val="FF0066"/>
              </a:solidFill>
              <a:ln>
                <a:solidFill>
                  <a:srgbClr val="00206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E62-4274-BE65-DB18D8CBF053}"/>
              </c:ext>
            </c:extLst>
          </c:dPt>
          <c:dLbls>
            <c:dLbl>
              <c:idx val="0"/>
              <c:layout>
                <c:manualLayout>
                  <c:x val="7.2097509550436631E-2"/>
                  <c:y val="8.323857822856887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 b="0"/>
                      <a:t>10,4% порушення ритму серця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DE62-4274-BE65-DB18D8CBF053}"/>
                </c:ext>
              </c:extLst>
            </c:dLbl>
            <c:dLbl>
              <c:idx val="1"/>
              <c:layout>
                <c:manualLayout>
                  <c:x val="0.10603609331442265"/>
                  <c:y val="7.338404733306641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9,2% вторинна кардіопатія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DE62-4274-BE65-DB18D8CBF053}"/>
                </c:ext>
              </c:extLst>
            </c:dLbl>
            <c:dLbl>
              <c:idx val="2"/>
              <c:layout>
                <c:manualLayout>
                  <c:x val="6.3685734935307006E-2"/>
                  <c:y val="0.134515948218337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 b="0"/>
                      <a:t>1,3% первинна артеріальна гіпертензія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2-DE62-4274-BE65-DB18D8CBF053}"/>
                </c:ext>
              </c:extLst>
            </c:dLbl>
            <c:dLbl>
              <c:idx val="3"/>
              <c:layout>
                <c:manualLayout>
                  <c:x val="9.3020981073018053E-2"/>
                  <c:y val="1.064744872992570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/>
                      <a:t>29,3% вегето-судинна дистонія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E62-4274-BE65-DB18D8CBF053}"/>
                </c:ext>
              </c:extLst>
            </c:dLbl>
            <c:dLbl>
              <c:idx val="4"/>
              <c:layout>
                <c:manualLayout>
                  <c:x val="4.5298902854534487E-2"/>
                  <c:y val="7.67539481293651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800" b="0"/>
                      <a:t>38,7% диспластична кардіоміопатія, ПМК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4-DE62-4274-BE65-DB18D8CBF053}"/>
                </c:ext>
              </c:extLst>
            </c:dLbl>
            <c:dLbl>
              <c:idx val="5"/>
              <c:layout>
                <c:manualLayout>
                  <c:x val="-4.5137401303097992E-2"/>
                  <c:y val="2.9724098047066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11 %</a:t>
                    </a:r>
                    <a:r>
                      <a:rPr lang="ru-RU" baseline="0"/>
                      <a:t> вроджені вади системи кровообігу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E62-4274-BE65-DB18D8CBF05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09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порушення ритму серця</c:v>
                </c:pt>
                <c:pt idx="1">
                  <c:v>вторинна кардіопатія</c:v>
                </c:pt>
                <c:pt idx="2">
                  <c:v>первинна ареріальна гіпертензія</c:v>
                </c:pt>
                <c:pt idx="3">
                  <c:v>вегето-судинна дистонія</c:v>
                </c:pt>
                <c:pt idx="4">
                  <c:v>диспластична кардіоміопатія, ПМК</c:v>
                </c:pt>
                <c:pt idx="5">
                  <c:v>вродженні вади системи кровообігу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10.4</c:v>
                </c:pt>
                <c:pt idx="1">
                  <c:v>9.1999999999999993</c:v>
                </c:pt>
                <c:pt idx="2">
                  <c:v>1.3</c:v>
                </c:pt>
                <c:pt idx="3">
                  <c:v>29.3</c:v>
                </c:pt>
                <c:pt idx="4">
                  <c:v>37.700000000000003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E62-4274-BE65-DB18D8CBF0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E62-4274-BE65-DB18D8CBF0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DE62-4274-BE65-DB18D8CBF0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E62-4274-BE65-DB18D8CBF0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DE62-4274-BE65-DB18D8CBF05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E62-4274-BE65-DB18D8CBF0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DE62-4274-BE65-DB18D8CBF053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09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порушення ритму серця</c:v>
                </c:pt>
                <c:pt idx="1">
                  <c:v>вторинна кардіопатія</c:v>
                </c:pt>
                <c:pt idx="2">
                  <c:v>первинна ареріальна гіпертензія</c:v>
                </c:pt>
                <c:pt idx="3">
                  <c:v>вегето-судинна дистонія</c:v>
                </c:pt>
                <c:pt idx="4">
                  <c:v>диспластична кардіоміопатія, ПМК</c:v>
                </c:pt>
                <c:pt idx="5">
                  <c:v>вродженні вади системи кровообігу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DE62-4274-BE65-DB18D8CBF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0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Evgeniy</cp:lastModifiedBy>
  <cp:revision>2</cp:revision>
  <dcterms:created xsi:type="dcterms:W3CDTF">2022-02-07T09:03:00Z</dcterms:created>
  <dcterms:modified xsi:type="dcterms:W3CDTF">2022-02-07T09:03:00Z</dcterms:modified>
</cp:coreProperties>
</file>