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04E73" w14:textId="0894086E" w:rsidR="00B76DBE" w:rsidRPr="00B76DBE" w:rsidRDefault="00B76DBE" w:rsidP="00B76DBE">
      <w:pPr>
        <w:spacing w:after="0" w:line="240" w:lineRule="auto"/>
        <w:ind w:firstLine="709"/>
        <w:jc w:val="both"/>
        <w:rPr>
          <w:rFonts w:ascii="Times New Roman" w:eastAsia="Calibri" w:hAnsi="Times New Roman" w:cs="Times New Roman"/>
          <w:b/>
          <w:color w:val="002060"/>
          <w:sz w:val="32"/>
          <w:szCs w:val="28"/>
          <w:u w:val="single"/>
          <w14:ligatures w14:val="none"/>
        </w:rPr>
      </w:pPr>
      <w:r w:rsidRPr="00B76DBE">
        <w:rPr>
          <w:rFonts w:ascii="Times New Roman" w:eastAsia="Times New Roman" w:hAnsi="Times New Roman" w:cs="Times New Roman"/>
          <w:b/>
          <w:color w:val="000048"/>
          <w:sz w:val="28"/>
          <w:szCs w:val="28"/>
          <w:u w:val="single"/>
          <w:lang w:eastAsia="ru-RU"/>
          <w14:ligatures w14:val="none"/>
        </w:rPr>
        <w:t xml:space="preserve"> Стратегічний напрямок:</w:t>
      </w:r>
      <w:r w:rsidRPr="00B76DBE">
        <w:rPr>
          <w:rFonts w:ascii="Times New Roman" w:eastAsia="Times New Roman" w:hAnsi="Times New Roman" w:cs="Times New Roman"/>
          <w:b/>
          <w:color w:val="000048"/>
          <w:sz w:val="32"/>
          <w:szCs w:val="28"/>
          <w:u w:val="single"/>
          <w:lang w:eastAsia="ru-RU"/>
          <w14:ligatures w14:val="none"/>
        </w:rPr>
        <w:t xml:space="preserve"> </w:t>
      </w:r>
      <w:r w:rsidRPr="00B76DBE">
        <w:rPr>
          <w:rFonts w:ascii="Times New Roman" w:eastAsia="Times New Roman" w:hAnsi="Times New Roman" w:cs="Times New Roman"/>
          <w:b/>
          <w:color w:val="000048"/>
          <w:sz w:val="28"/>
          <w:szCs w:val="28"/>
          <w:u w:val="single"/>
          <w:lang w:eastAsia="ru-RU"/>
          <w14:ligatures w14:val="none"/>
        </w:rPr>
        <w:t>Система оцінювання здобувачів освіти</w:t>
      </w:r>
      <w:r w:rsidRPr="00B76DBE">
        <w:rPr>
          <w:rFonts w:ascii="Times New Roman" w:eastAsia="Calibri" w:hAnsi="Times New Roman" w:cs="Times New Roman"/>
          <w:b/>
          <w:color w:val="002060"/>
          <w:sz w:val="32"/>
          <w:szCs w:val="28"/>
          <w:u w:val="single"/>
          <w14:ligatures w14:val="none"/>
        </w:rPr>
        <w:t>.</w:t>
      </w:r>
    </w:p>
    <w:p w14:paraId="273E5AAF" w14:textId="77777777" w:rsidR="00B76DBE" w:rsidRPr="00B76DBE" w:rsidRDefault="00B76DBE" w:rsidP="00B76DBE">
      <w:pPr>
        <w:spacing w:after="0" w:line="240" w:lineRule="auto"/>
        <w:ind w:firstLine="709"/>
        <w:jc w:val="both"/>
        <w:rPr>
          <w:rFonts w:ascii="Times New Roman" w:eastAsia="Calibri" w:hAnsi="Times New Roman" w:cs="Times New Roman"/>
          <w:color w:val="0070C0"/>
          <w:sz w:val="28"/>
          <w:szCs w:val="28"/>
          <w14:ligatures w14:val="none"/>
        </w:rPr>
      </w:pPr>
      <w:r w:rsidRPr="00B76DBE">
        <w:rPr>
          <w:rFonts w:ascii="Times New Roman" w:eastAsia="Calibri" w:hAnsi="Times New Roman" w:cs="Times New Roman"/>
          <w:b/>
          <w:color w:val="002060"/>
          <w:sz w:val="28"/>
          <w:szCs w:val="28"/>
          <w14:ligatures w14:val="none"/>
        </w:rPr>
        <w:t>Стратегічна ціль:</w:t>
      </w:r>
      <w:r w:rsidRPr="00B76DBE">
        <w:rPr>
          <w:rFonts w:ascii="Times New Roman" w:eastAsia="Calibri" w:hAnsi="Times New Roman" w:cs="Times New Roman"/>
          <w:color w:val="002060"/>
          <w:sz w:val="28"/>
          <w:szCs w:val="28"/>
          <w14:ligatures w14:val="none"/>
        </w:rPr>
        <w:t xml:space="preserve"> </w:t>
      </w:r>
      <w:r w:rsidRPr="00B76DBE">
        <w:rPr>
          <w:rFonts w:ascii="Times New Roman" w:eastAsia="Calibri" w:hAnsi="Times New Roman" w:cs="Times New Roman"/>
          <w:b/>
          <w:color w:val="0070C0"/>
          <w:sz w:val="28"/>
          <w:szCs w:val="28"/>
          <w14:ligatures w14:val="none"/>
        </w:rPr>
        <w:t>справедливе і об’єктивне оцінювання.</w:t>
      </w:r>
    </w:p>
    <w:p w14:paraId="1E29BB4D" w14:textId="77777777" w:rsidR="00B76DBE" w:rsidRPr="00B76DBE" w:rsidRDefault="00B76DBE" w:rsidP="00B76DBE">
      <w:pPr>
        <w:spacing w:after="0" w:line="240" w:lineRule="auto"/>
        <w:ind w:firstLine="680"/>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Прагнемо, щоб здобувачі освіти та їхні батьки вважали, що оцінювання результатів навчання учнів у санаторній школі є справедливим і об’єктивним. У закладі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різних видів діяльності. Критерії оцінювання є доступними та зрозумілими для учнів. Педагогічні працівники в усній формі, на сайті школи знайомили учасників освітнього процесу з критеріями оцінювання. Учні залучаються до спільного розроблення критеріїв оцінювання їхньої діяльності. </w:t>
      </w:r>
    </w:p>
    <w:p w14:paraId="420336A4" w14:textId="77777777" w:rsidR="00B76DBE" w:rsidRPr="00B76DBE" w:rsidRDefault="00B76DBE" w:rsidP="00B76DBE">
      <w:pPr>
        <w:spacing w:after="0" w:line="240" w:lineRule="auto"/>
        <w:ind w:firstLine="680"/>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Система оцінювання в санаторній школі ґрунтується на  особистісному та </w:t>
      </w:r>
      <w:proofErr w:type="spellStart"/>
      <w:r w:rsidRPr="00B76DBE">
        <w:rPr>
          <w:rFonts w:ascii="Times New Roman" w:eastAsia="Calibri" w:hAnsi="Times New Roman" w:cs="Times New Roman"/>
          <w:sz w:val="28"/>
          <w:szCs w:val="28"/>
          <w14:ligatures w14:val="none"/>
        </w:rPr>
        <w:t>компетентнісному</w:t>
      </w:r>
      <w:proofErr w:type="spellEnd"/>
      <w:r w:rsidRPr="00B76DBE">
        <w:rPr>
          <w:rFonts w:ascii="Times New Roman" w:eastAsia="Calibri" w:hAnsi="Times New Roman" w:cs="Times New Roman"/>
          <w:sz w:val="28"/>
          <w:szCs w:val="28"/>
          <w14:ligatures w14:val="none"/>
        </w:rPr>
        <w:t xml:space="preserve"> підходах, враховує особливості психофізичного розвитку дітей; має у своїй основі чіткі та зрозумілі вимоги до навчальних результатів,  заохочує учнів </w:t>
      </w:r>
      <w:proofErr w:type="spellStart"/>
      <w:r w:rsidRPr="00B76DBE">
        <w:rPr>
          <w:rFonts w:ascii="Times New Roman" w:eastAsia="Calibri" w:hAnsi="Times New Roman" w:cs="Times New Roman"/>
          <w:sz w:val="28"/>
          <w:szCs w:val="28"/>
          <w14:ligatures w14:val="none"/>
        </w:rPr>
        <w:t>апробовувати</w:t>
      </w:r>
      <w:proofErr w:type="spellEnd"/>
      <w:r w:rsidRPr="00B76DBE">
        <w:rPr>
          <w:rFonts w:ascii="Times New Roman" w:eastAsia="Calibri" w:hAnsi="Times New Roman" w:cs="Times New Roman"/>
          <w:sz w:val="28"/>
          <w:szCs w:val="28"/>
          <w14:ligatures w14:val="none"/>
        </w:rPr>
        <w:t xml:space="preserve"> різні моделі досягнення результату без ризику отримати за це негативну оцінку; розвиває в учнів упевненість у своїх здібностях і можливостях тощо.</w:t>
      </w:r>
    </w:p>
    <w:p w14:paraId="1053F7DD" w14:textId="77777777" w:rsidR="00B76DBE" w:rsidRPr="00B76DBE" w:rsidRDefault="00B76DBE" w:rsidP="00B76DBE">
      <w:pPr>
        <w:spacing w:after="0" w:line="240" w:lineRule="auto"/>
        <w:ind w:firstLine="680"/>
        <w:jc w:val="both"/>
        <w:rPr>
          <w:rFonts w:ascii="Times New Roman" w:eastAsia="Times New Roman" w:hAnsi="Times New Roman" w:cs="Times New Roman"/>
          <w:sz w:val="28"/>
          <w:szCs w:val="28"/>
          <w:lang w:eastAsia="ru-RU"/>
          <w14:ligatures w14:val="none"/>
        </w:rPr>
      </w:pPr>
      <w:r w:rsidRPr="00B76DBE">
        <w:rPr>
          <w:rFonts w:ascii="Times New Roman" w:eastAsia="Calibri" w:hAnsi="Times New Roman" w:cs="Times New Roman"/>
          <w:sz w:val="28"/>
          <w:szCs w:val="28"/>
          <w14:ligatures w14:val="none"/>
        </w:rPr>
        <w:t xml:space="preserve">Учителі  розробляють </w:t>
      </w:r>
      <w:proofErr w:type="spellStart"/>
      <w:r w:rsidRPr="00B76DBE">
        <w:rPr>
          <w:rFonts w:ascii="Times New Roman" w:eastAsia="Calibri" w:hAnsi="Times New Roman" w:cs="Times New Roman"/>
          <w:sz w:val="28"/>
          <w:szCs w:val="28"/>
          <w14:ligatures w14:val="none"/>
        </w:rPr>
        <w:t>компетентнісні</w:t>
      </w:r>
      <w:proofErr w:type="spellEnd"/>
      <w:r w:rsidRPr="00B76DBE">
        <w:rPr>
          <w:rFonts w:ascii="Times New Roman" w:eastAsia="Calibri" w:hAnsi="Times New Roman" w:cs="Times New Roman"/>
          <w:sz w:val="28"/>
          <w:szCs w:val="28"/>
          <w14:ligatures w14:val="none"/>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B76DBE">
        <w:rPr>
          <w:rFonts w:ascii="Times New Roman" w:eastAsia="Calibri" w:hAnsi="Times New Roman" w:cs="Times New Roman"/>
          <w:sz w:val="28"/>
          <w:szCs w:val="28"/>
          <w14:ligatures w14:val="none"/>
        </w:rPr>
        <w:t>взаємооцінювання</w:t>
      </w:r>
      <w:proofErr w:type="spellEnd"/>
      <w:r w:rsidRPr="00B76DBE">
        <w:rPr>
          <w:rFonts w:ascii="Times New Roman" w:eastAsia="Calibri" w:hAnsi="Times New Roman" w:cs="Times New Roman"/>
          <w:sz w:val="28"/>
          <w:szCs w:val="28"/>
          <w14:ligatures w14:val="none"/>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w:t>
      </w:r>
      <w:proofErr w:type="spellStart"/>
      <w:r w:rsidRPr="00B76DBE">
        <w:rPr>
          <w:rFonts w:ascii="Times New Roman" w:eastAsia="Calibri" w:hAnsi="Times New Roman" w:cs="Times New Roman"/>
          <w:sz w:val="28"/>
          <w:szCs w:val="28"/>
          <w14:ligatures w14:val="none"/>
        </w:rPr>
        <w:t>самооцінювання</w:t>
      </w:r>
      <w:proofErr w:type="spellEnd"/>
      <w:r w:rsidRPr="00B76DBE">
        <w:rPr>
          <w:rFonts w:ascii="Times New Roman" w:eastAsia="Calibri" w:hAnsi="Times New Roman" w:cs="Times New Roman"/>
          <w:sz w:val="28"/>
          <w:szCs w:val="28"/>
          <w14:ligatures w14:val="none"/>
        </w:rPr>
        <w:t xml:space="preserve"> та взаємне оцінювання результатів навчання. Результати незалежного оцінювання, зовнішніх та внутрішніх </w:t>
      </w:r>
      <w:proofErr w:type="spellStart"/>
      <w:r w:rsidRPr="00B76DBE">
        <w:rPr>
          <w:rFonts w:ascii="Times New Roman" w:eastAsia="Calibri" w:hAnsi="Times New Roman" w:cs="Times New Roman"/>
          <w:sz w:val="28"/>
          <w:szCs w:val="28"/>
          <w14:ligatures w14:val="none"/>
        </w:rPr>
        <w:t>моніторингів</w:t>
      </w:r>
      <w:proofErr w:type="spellEnd"/>
      <w:r w:rsidRPr="00B76DBE">
        <w:rPr>
          <w:rFonts w:ascii="Times New Roman" w:eastAsia="Calibri" w:hAnsi="Times New Roman" w:cs="Times New Roman"/>
          <w:sz w:val="28"/>
          <w:szCs w:val="28"/>
          <w14:ligatures w14:val="none"/>
        </w:rPr>
        <w:t xml:space="preserve"> корелюємо із результатами підсумкового семестрового та річного оцінювання. </w:t>
      </w:r>
      <w:r w:rsidRPr="00B76DBE">
        <w:rPr>
          <w:rFonts w:ascii="Times New Roman" w:eastAsia="Times New Roman" w:hAnsi="Times New Roman" w:cs="Times New Roman"/>
          <w:sz w:val="28"/>
          <w:szCs w:val="28"/>
          <w:lang w:eastAsia="ru-RU"/>
          <w14:ligatures w14:val="none"/>
        </w:rPr>
        <w:t xml:space="preserve">За результатами анкетування здобувачі освіти та їхні батьки вважають, що оцінювання результатів навчання учнів у закладі освіти є справедливим і об’єктивним. </w:t>
      </w:r>
    </w:p>
    <w:p w14:paraId="00589B4D" w14:textId="77777777" w:rsidR="00B76DBE" w:rsidRPr="00B76DBE" w:rsidRDefault="00B76DBE" w:rsidP="00B76DBE">
      <w:pPr>
        <w:spacing w:after="0" w:line="240" w:lineRule="auto"/>
        <w:ind w:firstLine="680"/>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 xml:space="preserve">Упровадження педагогіки партнерства, </w:t>
      </w:r>
      <w:proofErr w:type="spellStart"/>
      <w:r w:rsidRPr="00B76DBE">
        <w:rPr>
          <w:rFonts w:ascii="Times New Roman" w:eastAsia="Times New Roman" w:hAnsi="Times New Roman" w:cs="Times New Roman"/>
          <w:sz w:val="28"/>
          <w:szCs w:val="28"/>
          <w:lang w:eastAsia="ru-RU"/>
          <w14:ligatures w14:val="none"/>
        </w:rPr>
        <w:t>компетентнісного</w:t>
      </w:r>
      <w:proofErr w:type="spellEnd"/>
      <w:r w:rsidRPr="00B76DBE">
        <w:rPr>
          <w:rFonts w:ascii="Times New Roman" w:eastAsia="Times New Roman" w:hAnsi="Times New Roman" w:cs="Times New Roman"/>
          <w:sz w:val="28"/>
          <w:szCs w:val="28"/>
          <w:lang w:eastAsia="ru-RU"/>
          <w14:ligatures w14:val="none"/>
        </w:rPr>
        <w:t xml:space="preserve"> та інтегративного підходів в освітній процес передбачає активне включення дітей в організацію навчання. </w:t>
      </w:r>
      <w:proofErr w:type="spellStart"/>
      <w:r w:rsidRPr="00B76DBE">
        <w:rPr>
          <w:rFonts w:ascii="Times New Roman" w:eastAsia="Times New Roman" w:hAnsi="Times New Roman" w:cs="Times New Roman"/>
          <w:sz w:val="28"/>
          <w:szCs w:val="28"/>
          <w:lang w:eastAsia="ru-RU"/>
          <w14:ligatures w14:val="none"/>
        </w:rPr>
        <w:t>Компетентнісне</w:t>
      </w:r>
      <w:proofErr w:type="spellEnd"/>
      <w:r w:rsidRPr="00B76DBE">
        <w:rPr>
          <w:rFonts w:ascii="Times New Roman" w:eastAsia="Times New Roman" w:hAnsi="Times New Roman" w:cs="Times New Roman"/>
          <w:sz w:val="28"/>
          <w:szCs w:val="28"/>
          <w:lang w:eastAsia="ru-RU"/>
          <w14:ligatures w14:val="none"/>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sidRPr="00B76DBE">
        <w:rPr>
          <w:rFonts w:ascii="Times New Roman" w:eastAsia="Times New Roman" w:hAnsi="Times New Roman" w:cs="Times New Roman"/>
          <w:sz w:val="28"/>
          <w:szCs w:val="28"/>
          <w:lang w:eastAsia="ru-RU"/>
          <w14:ligatures w14:val="none"/>
        </w:rPr>
        <w:t>компетентностей</w:t>
      </w:r>
      <w:proofErr w:type="spellEnd"/>
      <w:r w:rsidRPr="00B76DBE">
        <w:rPr>
          <w:rFonts w:ascii="Times New Roman" w:eastAsia="Times New Roman" w:hAnsi="Times New Roman" w:cs="Times New Roman"/>
          <w:sz w:val="28"/>
          <w:szCs w:val="28"/>
          <w:lang w:eastAsia="ru-RU"/>
          <w14:ligatures w14:val="none"/>
        </w:rPr>
        <w:t xml:space="preserve"> учнів.</w:t>
      </w:r>
    </w:p>
    <w:p w14:paraId="624A8D6C" w14:textId="77777777" w:rsidR="00B76DBE" w:rsidRPr="00B76DBE" w:rsidRDefault="00B76DBE" w:rsidP="00B76DBE">
      <w:pPr>
        <w:spacing w:after="0" w:line="240" w:lineRule="auto"/>
        <w:ind w:firstLine="680"/>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 xml:space="preserve">Навчальні досягнення здобувачів у 1-4 класах підлягають вербальному, формувальному оцінюванню та </w:t>
      </w:r>
      <w:proofErr w:type="spellStart"/>
      <w:r w:rsidRPr="00B76DBE">
        <w:rPr>
          <w:rFonts w:ascii="Times New Roman" w:eastAsia="Times New Roman" w:hAnsi="Times New Roman" w:cs="Times New Roman"/>
          <w:sz w:val="28"/>
          <w:szCs w:val="28"/>
          <w:lang w:eastAsia="ru-RU"/>
          <w14:ligatures w14:val="none"/>
        </w:rPr>
        <w:t>рівневому</w:t>
      </w:r>
      <w:proofErr w:type="spellEnd"/>
      <w:r w:rsidRPr="00B76DBE">
        <w:rPr>
          <w:rFonts w:ascii="Times New Roman" w:eastAsia="Times New Roman" w:hAnsi="Times New Roman" w:cs="Times New Roman"/>
          <w:sz w:val="28"/>
          <w:szCs w:val="28"/>
          <w:lang w:eastAsia="ru-RU"/>
          <w14:ligatures w14:val="none"/>
        </w:rPr>
        <w:t xml:space="preserve"> оцінюванню.</w:t>
      </w:r>
    </w:p>
    <w:p w14:paraId="612047C5" w14:textId="77777777" w:rsidR="00B76DBE" w:rsidRPr="00B76DBE" w:rsidRDefault="00B76DBE" w:rsidP="00B76DBE">
      <w:pPr>
        <w:spacing w:after="0" w:line="240" w:lineRule="auto"/>
        <w:ind w:firstLine="680"/>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lastRenderedPageBreak/>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станом здобувачі базової та повної загальної середньої освіти були звільнені від проходження  ДПА.</w:t>
      </w:r>
    </w:p>
    <w:p w14:paraId="2E6E2922" w14:textId="77777777" w:rsidR="00B76DBE" w:rsidRPr="00B76DBE" w:rsidRDefault="00B76DBE" w:rsidP="00B76DBE">
      <w:pPr>
        <w:tabs>
          <w:tab w:val="left" w:pos="1210"/>
        </w:tabs>
        <w:spacing w:after="0" w:line="240" w:lineRule="auto"/>
        <w:ind w:firstLine="680"/>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занять, а також за результатами перевірки контрольних, самостійних робіт, індивідуальних завдань тощо.</w:t>
      </w:r>
    </w:p>
    <w:p w14:paraId="532CCBA7"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Згідно з річним планом роботи  санаторної школи  на 2023/2024 навчальний рік заступником директора з навчальної роботи </w:t>
      </w:r>
      <w:proofErr w:type="spellStart"/>
      <w:r w:rsidRPr="00B76DBE">
        <w:rPr>
          <w:rFonts w:ascii="Times New Roman" w:eastAsia="Times New Roman" w:hAnsi="Times New Roman" w:cs="Times New Roman"/>
          <w:sz w:val="28"/>
          <w:szCs w:val="28"/>
          <w14:ligatures w14:val="none"/>
        </w:rPr>
        <w:t>Чепелюк</w:t>
      </w:r>
      <w:proofErr w:type="spellEnd"/>
      <w:r w:rsidRPr="00B76DBE">
        <w:rPr>
          <w:rFonts w:ascii="Times New Roman" w:eastAsia="Times New Roman" w:hAnsi="Times New Roman" w:cs="Times New Roman"/>
          <w:sz w:val="28"/>
          <w:szCs w:val="28"/>
          <w14:ligatures w14:val="none"/>
        </w:rPr>
        <w:t xml:space="preserve"> Г.І. було проведено аналіз досягнень учнів 1-4-х, 5-11-х класів за 2023/2024 навчальний рік.</w:t>
      </w:r>
    </w:p>
    <w:p w14:paraId="788D9863"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У початкових класах навчається </w:t>
      </w:r>
      <w:r w:rsidRPr="00B76DBE">
        <w:rPr>
          <w:rFonts w:ascii="Times New Roman" w:eastAsia="Times New Roman" w:hAnsi="Times New Roman" w:cs="Times New Roman"/>
          <w:sz w:val="28"/>
          <w:szCs w:val="28"/>
          <w:u w:val="single"/>
          <w14:ligatures w14:val="none"/>
        </w:rPr>
        <w:t>54</w:t>
      </w:r>
      <w:r w:rsidRPr="00B76DBE">
        <w:rPr>
          <w:rFonts w:ascii="Times New Roman" w:eastAsia="Times New Roman" w:hAnsi="Times New Roman" w:cs="Times New Roman"/>
          <w:sz w:val="28"/>
          <w:szCs w:val="28"/>
          <w14:ligatures w14:val="none"/>
        </w:rPr>
        <w:t xml:space="preserve"> учні,  у 5-9-х класах -  </w:t>
      </w:r>
      <w:r w:rsidRPr="00B76DBE">
        <w:rPr>
          <w:rFonts w:ascii="Times New Roman" w:eastAsia="Times New Roman" w:hAnsi="Times New Roman" w:cs="Times New Roman"/>
          <w:sz w:val="28"/>
          <w:szCs w:val="28"/>
          <w:u w:val="single"/>
          <w14:ligatures w14:val="none"/>
        </w:rPr>
        <w:t>85</w:t>
      </w:r>
      <w:r w:rsidRPr="00B76DBE">
        <w:rPr>
          <w:rFonts w:ascii="Times New Roman" w:eastAsia="Times New Roman" w:hAnsi="Times New Roman" w:cs="Times New Roman"/>
          <w:sz w:val="28"/>
          <w:szCs w:val="28"/>
          <w14:ligatures w14:val="none"/>
        </w:rPr>
        <w:t xml:space="preserve"> учнів, у 10-11-х класах – </w:t>
      </w:r>
      <w:r w:rsidRPr="00B76DBE">
        <w:rPr>
          <w:rFonts w:ascii="Times New Roman" w:eastAsia="Times New Roman" w:hAnsi="Times New Roman" w:cs="Times New Roman"/>
          <w:sz w:val="28"/>
          <w:szCs w:val="28"/>
          <w:u w:val="single"/>
          <w14:ligatures w14:val="none"/>
        </w:rPr>
        <w:t>43</w:t>
      </w:r>
      <w:r w:rsidRPr="00B76DBE">
        <w:rPr>
          <w:rFonts w:ascii="Times New Roman" w:eastAsia="Times New Roman" w:hAnsi="Times New Roman" w:cs="Times New Roman"/>
          <w:sz w:val="28"/>
          <w:szCs w:val="28"/>
          <w14:ligatures w14:val="none"/>
        </w:rPr>
        <w:t xml:space="preserve"> учні. </w:t>
      </w:r>
    </w:p>
    <w:p w14:paraId="6B1BFC2F"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За підсумками аналізу навчальних досягнень 2023/2024 навчального року з </w:t>
      </w:r>
      <w:r w:rsidRPr="00B76DBE">
        <w:rPr>
          <w:rFonts w:ascii="Times New Roman" w:eastAsia="Times New Roman" w:hAnsi="Times New Roman" w:cs="Times New Roman"/>
          <w:sz w:val="28"/>
          <w:szCs w:val="28"/>
          <w:u w:val="single"/>
          <w14:ligatures w14:val="none"/>
        </w:rPr>
        <w:t>182</w:t>
      </w:r>
      <w:r w:rsidRPr="00B76DBE">
        <w:rPr>
          <w:rFonts w:ascii="Times New Roman" w:eastAsia="Times New Roman" w:hAnsi="Times New Roman" w:cs="Times New Roman"/>
          <w:sz w:val="28"/>
          <w:szCs w:val="28"/>
          <w14:ligatures w14:val="none"/>
        </w:rPr>
        <w:t xml:space="preserve"> учнів 1- 11-х класів:</w:t>
      </w:r>
    </w:p>
    <w:p w14:paraId="2BA67868"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   </w:t>
      </w:r>
      <w:r w:rsidRPr="00B76DBE">
        <w:rPr>
          <w:rFonts w:ascii="Times New Roman" w:eastAsia="Times New Roman" w:hAnsi="Times New Roman" w:cs="Times New Roman"/>
          <w:sz w:val="28"/>
          <w:szCs w:val="28"/>
          <w:u w:val="single"/>
          <w14:ligatures w14:val="none"/>
        </w:rPr>
        <w:t>54</w:t>
      </w:r>
      <w:r w:rsidRPr="00B76DBE">
        <w:rPr>
          <w:rFonts w:ascii="Times New Roman" w:eastAsia="Times New Roman" w:hAnsi="Times New Roman" w:cs="Times New Roman"/>
          <w:sz w:val="28"/>
          <w:szCs w:val="28"/>
          <w14:ligatures w14:val="none"/>
        </w:rPr>
        <w:t xml:space="preserve"> учні 1-4-х  класів  оцінені вербально і оформлені свідоцтва досягнень;</w:t>
      </w:r>
    </w:p>
    <w:p w14:paraId="2C6605D3"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   </w:t>
      </w:r>
      <w:r w:rsidRPr="00B76DBE">
        <w:rPr>
          <w:rFonts w:ascii="Times New Roman" w:eastAsia="Times New Roman" w:hAnsi="Times New Roman" w:cs="Times New Roman"/>
          <w:sz w:val="28"/>
          <w:szCs w:val="28"/>
          <w:u w:val="single"/>
          <w14:ligatures w14:val="none"/>
        </w:rPr>
        <w:t>165</w:t>
      </w:r>
      <w:r w:rsidRPr="00B76DBE">
        <w:rPr>
          <w:rFonts w:ascii="Times New Roman" w:eastAsia="Times New Roman" w:hAnsi="Times New Roman" w:cs="Times New Roman"/>
          <w:sz w:val="28"/>
          <w:szCs w:val="28"/>
          <w14:ligatures w14:val="none"/>
        </w:rPr>
        <w:t xml:space="preserve"> учнів переведено на наступний рік навчання;</w:t>
      </w:r>
    </w:p>
    <w:p w14:paraId="60FA3389"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   </w:t>
      </w:r>
      <w:r w:rsidRPr="00B76DBE">
        <w:rPr>
          <w:rFonts w:ascii="Times New Roman" w:eastAsia="Times New Roman" w:hAnsi="Times New Roman" w:cs="Times New Roman"/>
          <w:sz w:val="28"/>
          <w:szCs w:val="28"/>
          <w:u w:val="single"/>
          <w14:ligatures w14:val="none"/>
        </w:rPr>
        <w:t>3</w:t>
      </w:r>
      <w:r w:rsidRPr="00B76DBE">
        <w:rPr>
          <w:rFonts w:ascii="Times New Roman" w:eastAsia="Times New Roman" w:hAnsi="Times New Roman" w:cs="Times New Roman"/>
          <w:sz w:val="28"/>
          <w:szCs w:val="28"/>
          <w14:ligatures w14:val="none"/>
        </w:rPr>
        <w:t xml:space="preserve"> учні 11-го класу нагороджено Похвальними листами «За високі досягнення у навчанні» та Золотими медалями</w:t>
      </w:r>
    </w:p>
    <w:p w14:paraId="7997FE56"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 (</w:t>
      </w:r>
      <w:proofErr w:type="spellStart"/>
      <w:r w:rsidRPr="00B76DBE">
        <w:rPr>
          <w:rFonts w:ascii="Times New Roman" w:eastAsia="Times New Roman" w:hAnsi="Times New Roman" w:cs="Times New Roman"/>
          <w:sz w:val="28"/>
          <w:szCs w:val="28"/>
          <w14:ligatures w14:val="none"/>
        </w:rPr>
        <w:t>Бурдига</w:t>
      </w:r>
      <w:proofErr w:type="spellEnd"/>
      <w:r w:rsidRPr="00B76DBE">
        <w:rPr>
          <w:rFonts w:ascii="Times New Roman" w:eastAsia="Times New Roman" w:hAnsi="Times New Roman" w:cs="Times New Roman"/>
          <w:sz w:val="28"/>
          <w:szCs w:val="28"/>
          <w14:ligatures w14:val="none"/>
        </w:rPr>
        <w:t xml:space="preserve"> Н., Бутова Н., </w:t>
      </w:r>
      <w:proofErr w:type="spellStart"/>
      <w:r w:rsidRPr="00B76DBE">
        <w:rPr>
          <w:rFonts w:ascii="Times New Roman" w:eastAsia="Times New Roman" w:hAnsi="Times New Roman" w:cs="Times New Roman"/>
          <w:sz w:val="28"/>
          <w:szCs w:val="28"/>
          <w14:ligatures w14:val="none"/>
        </w:rPr>
        <w:t>Постникова</w:t>
      </w:r>
      <w:proofErr w:type="spellEnd"/>
      <w:r w:rsidRPr="00B76DBE">
        <w:rPr>
          <w:rFonts w:ascii="Times New Roman" w:eastAsia="Times New Roman" w:hAnsi="Times New Roman" w:cs="Times New Roman"/>
          <w:sz w:val="28"/>
          <w:szCs w:val="28"/>
          <w14:ligatures w14:val="none"/>
        </w:rPr>
        <w:t xml:space="preserve"> Є.) ;</w:t>
      </w:r>
    </w:p>
    <w:p w14:paraId="570514D7"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неатестованих учнів немає.</w:t>
      </w:r>
    </w:p>
    <w:p w14:paraId="78FD4FA6"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Результати  річного  оцінювання  знань  здобувачів освіти освітнього закладу   наведено  в  таблиці:</w:t>
      </w:r>
    </w:p>
    <w:p w14:paraId="28E58173"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p>
    <w:tbl>
      <w:tblPr>
        <w:tblStyle w:val="-151"/>
        <w:tblpPr w:leftFromText="180" w:rightFromText="180" w:vertAnchor="text" w:horzAnchor="margin" w:tblpY="55"/>
        <w:tblW w:w="9746" w:type="dxa"/>
        <w:tblLook w:val="01E0" w:firstRow="1" w:lastRow="1" w:firstColumn="1" w:lastColumn="1" w:noHBand="0" w:noVBand="0"/>
      </w:tblPr>
      <w:tblGrid>
        <w:gridCol w:w="988"/>
        <w:gridCol w:w="1304"/>
        <w:gridCol w:w="1699"/>
        <w:gridCol w:w="1467"/>
        <w:gridCol w:w="1333"/>
        <w:gridCol w:w="1467"/>
        <w:gridCol w:w="1488"/>
      </w:tblGrid>
      <w:tr w:rsidR="00B76DBE" w:rsidRPr="00B76DBE" w14:paraId="7B91AEA3" w14:textId="77777777" w:rsidTr="008C0D18">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88" w:type="dxa"/>
            <w:vMerge w:val="restart"/>
            <w:tcBorders>
              <w:bottom w:val="none" w:sz="0" w:space="0" w:color="auto"/>
            </w:tcBorders>
            <w:hideMark/>
          </w:tcPr>
          <w:p w14:paraId="07A3F338" w14:textId="77777777" w:rsidR="00B76DBE" w:rsidRPr="00B76DBE" w:rsidRDefault="00B76DBE" w:rsidP="00B76DBE">
            <w:pPr>
              <w:ind w:firstLine="29"/>
              <w:rPr>
                <w:rFonts w:eastAsia="Calibri"/>
                <w:sz w:val="24"/>
                <w:szCs w:val="24"/>
              </w:rPr>
            </w:pPr>
            <w:r w:rsidRPr="00B76DBE">
              <w:rPr>
                <w:rFonts w:eastAsia="Calibri"/>
                <w:sz w:val="24"/>
                <w:szCs w:val="24"/>
              </w:rPr>
              <w:t>Клас</w:t>
            </w:r>
          </w:p>
        </w:tc>
        <w:tc>
          <w:tcPr>
            <w:tcW w:w="1304" w:type="dxa"/>
            <w:vMerge w:val="restart"/>
            <w:tcBorders>
              <w:bottom w:val="none" w:sz="0" w:space="0" w:color="auto"/>
            </w:tcBorders>
            <w:hideMark/>
          </w:tcPr>
          <w:p w14:paraId="37B66809" w14:textId="77777777" w:rsidR="00B76DBE" w:rsidRPr="00B76DBE" w:rsidRDefault="00B76DBE" w:rsidP="00B76DBE">
            <w:pPr>
              <w:ind w:firstLine="29"/>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Кількість учнів</w:t>
            </w:r>
          </w:p>
        </w:tc>
        <w:tc>
          <w:tcPr>
            <w:tcW w:w="5966" w:type="dxa"/>
            <w:gridSpan w:val="4"/>
            <w:tcBorders>
              <w:bottom w:val="none" w:sz="0" w:space="0" w:color="auto"/>
            </w:tcBorders>
            <w:hideMark/>
          </w:tcPr>
          <w:p w14:paraId="6BC2000D" w14:textId="77777777" w:rsidR="00B76DBE" w:rsidRPr="00B76DBE" w:rsidRDefault="00B76DBE" w:rsidP="00B76DBE">
            <w:pPr>
              <w:ind w:firstLine="29"/>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488" w:type="dxa"/>
            <w:vMerge w:val="restart"/>
            <w:tcBorders>
              <w:bottom w:val="none" w:sz="0" w:space="0" w:color="auto"/>
            </w:tcBorders>
            <w:hideMark/>
          </w:tcPr>
          <w:p w14:paraId="0C88EA50" w14:textId="77777777" w:rsidR="00B76DBE" w:rsidRPr="00B76DBE" w:rsidRDefault="00B76DBE" w:rsidP="00B76DBE">
            <w:pPr>
              <w:ind w:firstLine="29"/>
              <w:jc w:val="center"/>
              <w:rPr>
                <w:rFonts w:eastAsia="Calibri"/>
                <w:sz w:val="28"/>
                <w:szCs w:val="28"/>
              </w:rPr>
            </w:pPr>
            <w:r w:rsidRPr="00B76DBE">
              <w:rPr>
                <w:rFonts w:eastAsia="Calibri"/>
                <w:sz w:val="28"/>
                <w:szCs w:val="28"/>
              </w:rPr>
              <w:t>Примітка</w:t>
            </w:r>
          </w:p>
        </w:tc>
      </w:tr>
      <w:tr w:rsidR="00B76DBE" w:rsidRPr="00B76DBE" w14:paraId="6BD9DEA4" w14:textId="77777777" w:rsidTr="008C0D18">
        <w:trPr>
          <w:trHeight w:val="638"/>
        </w:trPr>
        <w:tc>
          <w:tcPr>
            <w:cnfStyle w:val="001000000000" w:firstRow="0" w:lastRow="0" w:firstColumn="1" w:lastColumn="0" w:oddVBand="0" w:evenVBand="0" w:oddHBand="0" w:evenHBand="0" w:firstRowFirstColumn="0" w:firstRowLastColumn="0" w:lastRowFirstColumn="0" w:lastRowLastColumn="0"/>
            <w:tcW w:w="0" w:type="auto"/>
            <w:vMerge/>
            <w:hideMark/>
          </w:tcPr>
          <w:p w14:paraId="1EE5B088" w14:textId="77777777" w:rsidR="00B76DBE" w:rsidRPr="00B76DBE" w:rsidRDefault="00B76DBE" w:rsidP="00B76DBE">
            <w:pPr>
              <w:rPr>
                <w:rFonts w:eastAsia="Calibri"/>
                <w:sz w:val="24"/>
                <w:szCs w:val="24"/>
              </w:rPr>
            </w:pPr>
          </w:p>
        </w:tc>
        <w:tc>
          <w:tcPr>
            <w:tcW w:w="1304" w:type="dxa"/>
            <w:vMerge/>
            <w:hideMark/>
          </w:tcPr>
          <w:p w14:paraId="6CB21B0F" w14:textId="77777777" w:rsidR="00B76DBE" w:rsidRPr="00B76DBE" w:rsidRDefault="00B76DBE" w:rsidP="00B76DBE">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699" w:type="dxa"/>
            <w:hideMark/>
          </w:tcPr>
          <w:p w14:paraId="07C4FD7F"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Початковий</w:t>
            </w:r>
          </w:p>
        </w:tc>
        <w:tc>
          <w:tcPr>
            <w:tcW w:w="1467" w:type="dxa"/>
            <w:hideMark/>
          </w:tcPr>
          <w:p w14:paraId="2B3DAC1B"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Середній</w:t>
            </w:r>
          </w:p>
        </w:tc>
        <w:tc>
          <w:tcPr>
            <w:tcW w:w="1333" w:type="dxa"/>
            <w:hideMark/>
          </w:tcPr>
          <w:p w14:paraId="78005FC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Достатній</w:t>
            </w:r>
          </w:p>
        </w:tc>
        <w:tc>
          <w:tcPr>
            <w:tcW w:w="1467" w:type="dxa"/>
            <w:hideMark/>
          </w:tcPr>
          <w:p w14:paraId="41671236"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Високий</w:t>
            </w:r>
          </w:p>
        </w:tc>
        <w:tc>
          <w:tcPr>
            <w:cnfStyle w:val="000100000000" w:firstRow="0" w:lastRow="0" w:firstColumn="0" w:lastColumn="1" w:oddVBand="0" w:evenVBand="0" w:oddHBand="0" w:evenHBand="0" w:firstRowFirstColumn="0" w:firstRowLastColumn="0" w:lastRowFirstColumn="0" w:lastRowLastColumn="0"/>
            <w:tcW w:w="0" w:type="auto"/>
            <w:vMerge/>
            <w:hideMark/>
          </w:tcPr>
          <w:p w14:paraId="2A326F05" w14:textId="77777777" w:rsidR="00B76DBE" w:rsidRPr="00B76DBE" w:rsidRDefault="00B76DBE" w:rsidP="00B76DBE">
            <w:pPr>
              <w:rPr>
                <w:rFonts w:eastAsia="Calibri"/>
                <w:sz w:val="28"/>
                <w:szCs w:val="28"/>
              </w:rPr>
            </w:pPr>
          </w:p>
        </w:tc>
      </w:tr>
      <w:tr w:rsidR="00B76DBE" w:rsidRPr="00B76DBE" w14:paraId="6F673E0A" w14:textId="77777777" w:rsidTr="008C0D18">
        <w:trPr>
          <w:trHeight w:val="966"/>
        </w:trPr>
        <w:tc>
          <w:tcPr>
            <w:cnfStyle w:val="001000000000" w:firstRow="0" w:lastRow="0" w:firstColumn="1" w:lastColumn="0" w:oddVBand="0" w:evenVBand="0" w:oddHBand="0" w:evenHBand="0" w:firstRowFirstColumn="0" w:firstRowLastColumn="0" w:lastRowFirstColumn="0" w:lastRowLastColumn="0"/>
            <w:tcW w:w="0" w:type="auto"/>
            <w:vMerge/>
            <w:hideMark/>
          </w:tcPr>
          <w:p w14:paraId="203F32E4" w14:textId="77777777" w:rsidR="00B76DBE" w:rsidRPr="00B76DBE" w:rsidRDefault="00B76DBE" w:rsidP="00B76DBE">
            <w:pPr>
              <w:rPr>
                <w:rFonts w:eastAsia="Calibri"/>
                <w:sz w:val="24"/>
                <w:szCs w:val="24"/>
              </w:rPr>
            </w:pPr>
          </w:p>
        </w:tc>
        <w:tc>
          <w:tcPr>
            <w:tcW w:w="1304" w:type="dxa"/>
            <w:vMerge/>
            <w:hideMark/>
          </w:tcPr>
          <w:p w14:paraId="33900B4D" w14:textId="77777777" w:rsidR="00B76DBE" w:rsidRPr="00B76DBE" w:rsidRDefault="00B76DBE" w:rsidP="00B76DBE">
            <w:pP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699" w:type="dxa"/>
            <w:hideMark/>
          </w:tcPr>
          <w:p w14:paraId="380E64D6"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К-сть учнів</w:t>
            </w:r>
          </w:p>
        </w:tc>
        <w:tc>
          <w:tcPr>
            <w:tcW w:w="1467" w:type="dxa"/>
            <w:hideMark/>
          </w:tcPr>
          <w:p w14:paraId="1B3F33BF"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К-сть учнів</w:t>
            </w:r>
          </w:p>
        </w:tc>
        <w:tc>
          <w:tcPr>
            <w:tcW w:w="1333" w:type="dxa"/>
            <w:hideMark/>
          </w:tcPr>
          <w:p w14:paraId="62B0DD3C"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К-сть учнів</w:t>
            </w:r>
          </w:p>
        </w:tc>
        <w:tc>
          <w:tcPr>
            <w:tcW w:w="1467" w:type="dxa"/>
            <w:hideMark/>
          </w:tcPr>
          <w:p w14:paraId="36241F23"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К-сть учнів</w:t>
            </w:r>
          </w:p>
        </w:tc>
        <w:tc>
          <w:tcPr>
            <w:cnfStyle w:val="000100000000" w:firstRow="0" w:lastRow="0" w:firstColumn="0" w:lastColumn="1" w:oddVBand="0" w:evenVBand="0" w:oddHBand="0" w:evenHBand="0" w:firstRowFirstColumn="0" w:firstRowLastColumn="0" w:lastRowFirstColumn="0" w:lastRowLastColumn="0"/>
            <w:tcW w:w="0" w:type="auto"/>
            <w:vMerge/>
            <w:hideMark/>
          </w:tcPr>
          <w:p w14:paraId="22CB617A" w14:textId="77777777" w:rsidR="00B76DBE" w:rsidRPr="00B76DBE" w:rsidRDefault="00B76DBE" w:rsidP="00B76DBE">
            <w:pPr>
              <w:rPr>
                <w:rFonts w:eastAsia="Calibri"/>
                <w:sz w:val="28"/>
                <w:szCs w:val="28"/>
              </w:rPr>
            </w:pPr>
          </w:p>
        </w:tc>
      </w:tr>
      <w:tr w:rsidR="00B76DBE" w:rsidRPr="00B76DBE" w14:paraId="3580D129" w14:textId="77777777" w:rsidTr="008C0D18">
        <w:trPr>
          <w:trHeight w:val="164"/>
        </w:trPr>
        <w:tc>
          <w:tcPr>
            <w:cnfStyle w:val="001000000000" w:firstRow="0" w:lastRow="0" w:firstColumn="1" w:lastColumn="0" w:oddVBand="0" w:evenVBand="0" w:oddHBand="0" w:evenHBand="0" w:firstRowFirstColumn="0" w:firstRowLastColumn="0" w:lastRowFirstColumn="0" w:lastRowLastColumn="0"/>
            <w:tcW w:w="988" w:type="dxa"/>
          </w:tcPr>
          <w:p w14:paraId="66C3F2BA" w14:textId="77777777" w:rsidR="00B76DBE" w:rsidRPr="00B76DBE" w:rsidRDefault="00B76DBE" w:rsidP="00B76DBE">
            <w:pPr>
              <w:ind w:firstLine="29"/>
              <w:jc w:val="center"/>
              <w:rPr>
                <w:rFonts w:eastAsia="Calibri"/>
                <w:sz w:val="24"/>
                <w:szCs w:val="24"/>
              </w:rPr>
            </w:pPr>
            <w:r w:rsidRPr="00B76DBE">
              <w:rPr>
                <w:rFonts w:eastAsia="Calibri"/>
                <w:sz w:val="24"/>
                <w:szCs w:val="24"/>
              </w:rPr>
              <w:t>5</w:t>
            </w:r>
          </w:p>
        </w:tc>
        <w:tc>
          <w:tcPr>
            <w:tcW w:w="1304" w:type="dxa"/>
          </w:tcPr>
          <w:p w14:paraId="0643B56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13</w:t>
            </w:r>
          </w:p>
        </w:tc>
        <w:tc>
          <w:tcPr>
            <w:tcW w:w="1699" w:type="dxa"/>
          </w:tcPr>
          <w:p w14:paraId="6E92A5C7"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0AEEA514"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3</w:t>
            </w:r>
          </w:p>
        </w:tc>
        <w:tc>
          <w:tcPr>
            <w:tcW w:w="1333" w:type="dxa"/>
          </w:tcPr>
          <w:p w14:paraId="003FA56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w:t>
            </w:r>
          </w:p>
        </w:tc>
        <w:tc>
          <w:tcPr>
            <w:tcW w:w="1467" w:type="dxa"/>
          </w:tcPr>
          <w:p w14:paraId="24B8BEDA"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w:t>
            </w:r>
          </w:p>
        </w:tc>
        <w:tc>
          <w:tcPr>
            <w:cnfStyle w:val="000100000000" w:firstRow="0" w:lastRow="0" w:firstColumn="0" w:lastColumn="1" w:oddVBand="0" w:evenVBand="0" w:oddHBand="0" w:evenHBand="0" w:firstRowFirstColumn="0" w:firstRowLastColumn="0" w:lastRowFirstColumn="0" w:lastRowLastColumn="0"/>
            <w:tcW w:w="1488" w:type="dxa"/>
          </w:tcPr>
          <w:p w14:paraId="5E7E7CA6" w14:textId="77777777" w:rsidR="00B76DBE" w:rsidRPr="00B76DBE" w:rsidRDefault="00B76DBE" w:rsidP="00B76DBE">
            <w:pPr>
              <w:ind w:firstLine="426"/>
              <w:jc w:val="center"/>
              <w:rPr>
                <w:rFonts w:eastAsia="Calibri"/>
                <w:sz w:val="28"/>
                <w:szCs w:val="28"/>
              </w:rPr>
            </w:pPr>
          </w:p>
        </w:tc>
      </w:tr>
      <w:tr w:rsidR="00B76DBE" w:rsidRPr="00B76DBE" w14:paraId="1D042E62" w14:textId="77777777" w:rsidTr="008C0D18">
        <w:trPr>
          <w:trHeight w:val="150"/>
        </w:trPr>
        <w:tc>
          <w:tcPr>
            <w:cnfStyle w:val="001000000000" w:firstRow="0" w:lastRow="0" w:firstColumn="1" w:lastColumn="0" w:oddVBand="0" w:evenVBand="0" w:oddHBand="0" w:evenHBand="0" w:firstRowFirstColumn="0" w:firstRowLastColumn="0" w:lastRowFirstColumn="0" w:lastRowLastColumn="0"/>
            <w:tcW w:w="988" w:type="dxa"/>
          </w:tcPr>
          <w:p w14:paraId="29E4D81B" w14:textId="77777777" w:rsidR="00B76DBE" w:rsidRPr="00B76DBE" w:rsidRDefault="00B76DBE" w:rsidP="00B76DBE">
            <w:pPr>
              <w:ind w:firstLine="29"/>
              <w:jc w:val="center"/>
              <w:rPr>
                <w:rFonts w:eastAsia="Calibri"/>
                <w:sz w:val="24"/>
                <w:szCs w:val="24"/>
              </w:rPr>
            </w:pPr>
            <w:r w:rsidRPr="00B76DBE">
              <w:rPr>
                <w:rFonts w:eastAsia="Calibri"/>
                <w:sz w:val="24"/>
                <w:szCs w:val="24"/>
              </w:rPr>
              <w:t>6</w:t>
            </w:r>
          </w:p>
        </w:tc>
        <w:tc>
          <w:tcPr>
            <w:tcW w:w="1304" w:type="dxa"/>
          </w:tcPr>
          <w:p w14:paraId="4B433EDA"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23</w:t>
            </w:r>
          </w:p>
        </w:tc>
        <w:tc>
          <w:tcPr>
            <w:tcW w:w="1699" w:type="dxa"/>
          </w:tcPr>
          <w:p w14:paraId="6DCF1021"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3BAAA126"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9</w:t>
            </w:r>
          </w:p>
        </w:tc>
        <w:tc>
          <w:tcPr>
            <w:tcW w:w="1333" w:type="dxa"/>
          </w:tcPr>
          <w:p w14:paraId="1BF4FCA8"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11</w:t>
            </w:r>
          </w:p>
        </w:tc>
        <w:tc>
          <w:tcPr>
            <w:tcW w:w="1467" w:type="dxa"/>
          </w:tcPr>
          <w:p w14:paraId="208D884F"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3</w:t>
            </w:r>
          </w:p>
        </w:tc>
        <w:tc>
          <w:tcPr>
            <w:cnfStyle w:val="000100000000" w:firstRow="0" w:lastRow="0" w:firstColumn="0" w:lastColumn="1" w:oddVBand="0" w:evenVBand="0" w:oddHBand="0" w:evenHBand="0" w:firstRowFirstColumn="0" w:firstRowLastColumn="0" w:lastRowFirstColumn="0" w:lastRowLastColumn="0"/>
            <w:tcW w:w="1488" w:type="dxa"/>
          </w:tcPr>
          <w:p w14:paraId="70B2F8EA" w14:textId="77777777" w:rsidR="00B76DBE" w:rsidRPr="00B76DBE" w:rsidRDefault="00B76DBE" w:rsidP="00B76DBE">
            <w:pPr>
              <w:ind w:firstLine="426"/>
              <w:jc w:val="center"/>
              <w:rPr>
                <w:rFonts w:eastAsia="Calibri"/>
                <w:sz w:val="28"/>
                <w:szCs w:val="28"/>
              </w:rPr>
            </w:pPr>
          </w:p>
        </w:tc>
      </w:tr>
      <w:tr w:rsidR="00B76DBE" w:rsidRPr="00B76DBE" w14:paraId="1F3E2F70" w14:textId="77777777" w:rsidTr="008C0D18">
        <w:trPr>
          <w:trHeight w:val="164"/>
        </w:trPr>
        <w:tc>
          <w:tcPr>
            <w:cnfStyle w:val="001000000000" w:firstRow="0" w:lastRow="0" w:firstColumn="1" w:lastColumn="0" w:oddVBand="0" w:evenVBand="0" w:oddHBand="0" w:evenHBand="0" w:firstRowFirstColumn="0" w:firstRowLastColumn="0" w:lastRowFirstColumn="0" w:lastRowLastColumn="0"/>
            <w:tcW w:w="988" w:type="dxa"/>
          </w:tcPr>
          <w:p w14:paraId="4474255E" w14:textId="77777777" w:rsidR="00B76DBE" w:rsidRPr="00B76DBE" w:rsidRDefault="00B76DBE" w:rsidP="00B76DBE">
            <w:pPr>
              <w:ind w:firstLine="29"/>
              <w:jc w:val="center"/>
              <w:rPr>
                <w:rFonts w:eastAsia="Calibri"/>
                <w:sz w:val="24"/>
                <w:szCs w:val="24"/>
              </w:rPr>
            </w:pPr>
            <w:r w:rsidRPr="00B76DBE">
              <w:rPr>
                <w:rFonts w:eastAsia="Calibri"/>
                <w:sz w:val="24"/>
                <w:szCs w:val="24"/>
              </w:rPr>
              <w:t>7</w:t>
            </w:r>
          </w:p>
        </w:tc>
        <w:tc>
          <w:tcPr>
            <w:tcW w:w="1304" w:type="dxa"/>
          </w:tcPr>
          <w:p w14:paraId="36CA50BB"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18</w:t>
            </w:r>
          </w:p>
        </w:tc>
        <w:tc>
          <w:tcPr>
            <w:tcW w:w="1699" w:type="dxa"/>
          </w:tcPr>
          <w:p w14:paraId="0A87D7A6"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1868BA3F"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6</w:t>
            </w:r>
          </w:p>
        </w:tc>
        <w:tc>
          <w:tcPr>
            <w:tcW w:w="1333" w:type="dxa"/>
          </w:tcPr>
          <w:p w14:paraId="04BDCC8C"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w:t>
            </w:r>
          </w:p>
        </w:tc>
        <w:tc>
          <w:tcPr>
            <w:tcW w:w="1467" w:type="dxa"/>
          </w:tcPr>
          <w:p w14:paraId="005CB92E"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7</w:t>
            </w:r>
          </w:p>
        </w:tc>
        <w:tc>
          <w:tcPr>
            <w:cnfStyle w:val="000100000000" w:firstRow="0" w:lastRow="0" w:firstColumn="0" w:lastColumn="1" w:oddVBand="0" w:evenVBand="0" w:oddHBand="0" w:evenHBand="0" w:firstRowFirstColumn="0" w:firstRowLastColumn="0" w:lastRowFirstColumn="0" w:lastRowLastColumn="0"/>
            <w:tcW w:w="1488" w:type="dxa"/>
          </w:tcPr>
          <w:p w14:paraId="0038D489" w14:textId="77777777" w:rsidR="00B76DBE" w:rsidRPr="00B76DBE" w:rsidRDefault="00B76DBE" w:rsidP="00B76DBE">
            <w:pPr>
              <w:ind w:firstLine="426"/>
              <w:jc w:val="center"/>
              <w:rPr>
                <w:rFonts w:eastAsia="Calibri"/>
                <w:sz w:val="28"/>
                <w:szCs w:val="28"/>
              </w:rPr>
            </w:pPr>
          </w:p>
        </w:tc>
      </w:tr>
      <w:tr w:rsidR="00B76DBE" w:rsidRPr="00B76DBE" w14:paraId="107B623E" w14:textId="77777777" w:rsidTr="008C0D18">
        <w:trPr>
          <w:trHeight w:val="164"/>
        </w:trPr>
        <w:tc>
          <w:tcPr>
            <w:cnfStyle w:val="001000000000" w:firstRow="0" w:lastRow="0" w:firstColumn="1" w:lastColumn="0" w:oddVBand="0" w:evenVBand="0" w:oddHBand="0" w:evenHBand="0" w:firstRowFirstColumn="0" w:firstRowLastColumn="0" w:lastRowFirstColumn="0" w:lastRowLastColumn="0"/>
            <w:tcW w:w="988" w:type="dxa"/>
          </w:tcPr>
          <w:p w14:paraId="2FAEAF39" w14:textId="77777777" w:rsidR="00B76DBE" w:rsidRPr="00B76DBE" w:rsidRDefault="00B76DBE" w:rsidP="00B76DBE">
            <w:pPr>
              <w:ind w:hanging="48"/>
              <w:jc w:val="center"/>
              <w:rPr>
                <w:rFonts w:eastAsia="Calibri"/>
                <w:sz w:val="24"/>
                <w:szCs w:val="24"/>
              </w:rPr>
            </w:pPr>
            <w:r w:rsidRPr="00B76DBE">
              <w:rPr>
                <w:rFonts w:eastAsia="Calibri"/>
                <w:sz w:val="24"/>
                <w:szCs w:val="24"/>
              </w:rPr>
              <w:t>8</w:t>
            </w:r>
          </w:p>
        </w:tc>
        <w:tc>
          <w:tcPr>
            <w:tcW w:w="1304" w:type="dxa"/>
          </w:tcPr>
          <w:p w14:paraId="5B84DFD4"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18</w:t>
            </w:r>
          </w:p>
        </w:tc>
        <w:tc>
          <w:tcPr>
            <w:tcW w:w="1699" w:type="dxa"/>
          </w:tcPr>
          <w:p w14:paraId="138BC077"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73635B5C"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10</w:t>
            </w:r>
          </w:p>
        </w:tc>
        <w:tc>
          <w:tcPr>
            <w:tcW w:w="1333" w:type="dxa"/>
          </w:tcPr>
          <w:p w14:paraId="45B4D939"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6</w:t>
            </w:r>
          </w:p>
        </w:tc>
        <w:tc>
          <w:tcPr>
            <w:tcW w:w="1467" w:type="dxa"/>
          </w:tcPr>
          <w:p w14:paraId="45FE42D6"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2</w:t>
            </w:r>
          </w:p>
        </w:tc>
        <w:tc>
          <w:tcPr>
            <w:cnfStyle w:val="000100000000" w:firstRow="0" w:lastRow="0" w:firstColumn="0" w:lastColumn="1" w:oddVBand="0" w:evenVBand="0" w:oddHBand="0" w:evenHBand="0" w:firstRowFirstColumn="0" w:firstRowLastColumn="0" w:lastRowFirstColumn="0" w:lastRowLastColumn="0"/>
            <w:tcW w:w="1488" w:type="dxa"/>
          </w:tcPr>
          <w:p w14:paraId="4656F17F" w14:textId="77777777" w:rsidR="00B76DBE" w:rsidRPr="00B76DBE" w:rsidRDefault="00B76DBE" w:rsidP="00B76DBE">
            <w:pPr>
              <w:ind w:firstLine="426"/>
              <w:jc w:val="center"/>
              <w:rPr>
                <w:rFonts w:eastAsia="Calibri"/>
                <w:sz w:val="28"/>
                <w:szCs w:val="28"/>
              </w:rPr>
            </w:pPr>
          </w:p>
        </w:tc>
      </w:tr>
      <w:tr w:rsidR="00B76DBE" w:rsidRPr="00B76DBE" w14:paraId="1E87E606" w14:textId="77777777" w:rsidTr="008C0D18">
        <w:trPr>
          <w:trHeight w:val="164"/>
        </w:trPr>
        <w:tc>
          <w:tcPr>
            <w:cnfStyle w:val="001000000000" w:firstRow="0" w:lastRow="0" w:firstColumn="1" w:lastColumn="0" w:oddVBand="0" w:evenVBand="0" w:oddHBand="0" w:evenHBand="0" w:firstRowFirstColumn="0" w:firstRowLastColumn="0" w:lastRowFirstColumn="0" w:lastRowLastColumn="0"/>
            <w:tcW w:w="988" w:type="dxa"/>
          </w:tcPr>
          <w:p w14:paraId="6874947A" w14:textId="77777777" w:rsidR="00B76DBE" w:rsidRPr="00B76DBE" w:rsidRDefault="00B76DBE" w:rsidP="00B76DBE">
            <w:pPr>
              <w:ind w:firstLine="29"/>
              <w:jc w:val="center"/>
              <w:rPr>
                <w:rFonts w:eastAsia="Calibri"/>
                <w:sz w:val="24"/>
                <w:szCs w:val="24"/>
              </w:rPr>
            </w:pPr>
            <w:r w:rsidRPr="00B76DBE">
              <w:rPr>
                <w:rFonts w:eastAsia="Calibri"/>
                <w:sz w:val="24"/>
                <w:szCs w:val="24"/>
              </w:rPr>
              <w:t>9</w:t>
            </w:r>
          </w:p>
        </w:tc>
        <w:tc>
          <w:tcPr>
            <w:tcW w:w="1304" w:type="dxa"/>
          </w:tcPr>
          <w:p w14:paraId="5B70EFC0"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13</w:t>
            </w:r>
          </w:p>
        </w:tc>
        <w:tc>
          <w:tcPr>
            <w:tcW w:w="1699" w:type="dxa"/>
          </w:tcPr>
          <w:p w14:paraId="16AA7404"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24317A12"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7</w:t>
            </w:r>
          </w:p>
        </w:tc>
        <w:tc>
          <w:tcPr>
            <w:tcW w:w="1333" w:type="dxa"/>
          </w:tcPr>
          <w:p w14:paraId="1924DC5C"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6</w:t>
            </w:r>
          </w:p>
        </w:tc>
        <w:tc>
          <w:tcPr>
            <w:tcW w:w="1467" w:type="dxa"/>
          </w:tcPr>
          <w:p w14:paraId="36266467"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w:t>
            </w:r>
          </w:p>
        </w:tc>
        <w:tc>
          <w:tcPr>
            <w:cnfStyle w:val="000100000000" w:firstRow="0" w:lastRow="0" w:firstColumn="0" w:lastColumn="1" w:oddVBand="0" w:evenVBand="0" w:oddHBand="0" w:evenHBand="0" w:firstRowFirstColumn="0" w:firstRowLastColumn="0" w:lastRowFirstColumn="0" w:lastRowLastColumn="0"/>
            <w:tcW w:w="1488" w:type="dxa"/>
          </w:tcPr>
          <w:p w14:paraId="79E698FC" w14:textId="77777777" w:rsidR="00B76DBE" w:rsidRPr="00B76DBE" w:rsidRDefault="00B76DBE" w:rsidP="00B76DBE">
            <w:pPr>
              <w:ind w:firstLine="426"/>
              <w:jc w:val="center"/>
              <w:rPr>
                <w:rFonts w:eastAsia="Calibri"/>
                <w:sz w:val="28"/>
                <w:szCs w:val="28"/>
              </w:rPr>
            </w:pPr>
          </w:p>
        </w:tc>
      </w:tr>
      <w:tr w:rsidR="00B76DBE" w:rsidRPr="00B76DBE" w14:paraId="558D73BA" w14:textId="77777777" w:rsidTr="008C0D18">
        <w:trPr>
          <w:trHeight w:val="150"/>
        </w:trPr>
        <w:tc>
          <w:tcPr>
            <w:cnfStyle w:val="001000000000" w:firstRow="0" w:lastRow="0" w:firstColumn="1" w:lastColumn="0" w:oddVBand="0" w:evenVBand="0" w:oddHBand="0" w:evenHBand="0" w:firstRowFirstColumn="0" w:firstRowLastColumn="0" w:lastRowFirstColumn="0" w:lastRowLastColumn="0"/>
            <w:tcW w:w="988" w:type="dxa"/>
          </w:tcPr>
          <w:p w14:paraId="5E902C00" w14:textId="77777777" w:rsidR="00B76DBE" w:rsidRPr="00B76DBE" w:rsidRDefault="00B76DBE" w:rsidP="00B76DBE">
            <w:pPr>
              <w:ind w:firstLine="29"/>
              <w:jc w:val="center"/>
              <w:rPr>
                <w:rFonts w:eastAsia="Calibri"/>
                <w:sz w:val="24"/>
                <w:szCs w:val="24"/>
              </w:rPr>
            </w:pPr>
            <w:r w:rsidRPr="00B76DBE">
              <w:rPr>
                <w:rFonts w:eastAsia="Calibri"/>
                <w:sz w:val="24"/>
                <w:szCs w:val="24"/>
              </w:rPr>
              <w:t>10-А</w:t>
            </w:r>
          </w:p>
        </w:tc>
        <w:tc>
          <w:tcPr>
            <w:tcW w:w="1304" w:type="dxa"/>
          </w:tcPr>
          <w:p w14:paraId="5BF4E233"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15</w:t>
            </w:r>
          </w:p>
        </w:tc>
        <w:tc>
          <w:tcPr>
            <w:tcW w:w="1699" w:type="dxa"/>
          </w:tcPr>
          <w:p w14:paraId="5C96B570"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1CBB6DA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9</w:t>
            </w:r>
          </w:p>
        </w:tc>
        <w:tc>
          <w:tcPr>
            <w:tcW w:w="1333" w:type="dxa"/>
          </w:tcPr>
          <w:p w14:paraId="5D6A1241"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6</w:t>
            </w:r>
          </w:p>
        </w:tc>
        <w:tc>
          <w:tcPr>
            <w:tcW w:w="1467" w:type="dxa"/>
          </w:tcPr>
          <w:p w14:paraId="494B341C"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w:t>
            </w:r>
          </w:p>
        </w:tc>
        <w:tc>
          <w:tcPr>
            <w:cnfStyle w:val="000100000000" w:firstRow="0" w:lastRow="0" w:firstColumn="0" w:lastColumn="1" w:oddVBand="0" w:evenVBand="0" w:oddHBand="0" w:evenHBand="0" w:firstRowFirstColumn="0" w:firstRowLastColumn="0" w:lastRowFirstColumn="0" w:lastRowLastColumn="0"/>
            <w:tcW w:w="1488" w:type="dxa"/>
          </w:tcPr>
          <w:p w14:paraId="651AF09C" w14:textId="77777777" w:rsidR="00B76DBE" w:rsidRPr="00B76DBE" w:rsidRDefault="00B76DBE" w:rsidP="00B76DBE">
            <w:pPr>
              <w:ind w:firstLine="426"/>
              <w:jc w:val="center"/>
              <w:rPr>
                <w:rFonts w:eastAsia="Calibri"/>
                <w:sz w:val="28"/>
                <w:szCs w:val="28"/>
              </w:rPr>
            </w:pPr>
          </w:p>
        </w:tc>
      </w:tr>
      <w:tr w:rsidR="00B76DBE" w:rsidRPr="00B76DBE" w14:paraId="15BCD296" w14:textId="77777777" w:rsidTr="008C0D18">
        <w:trPr>
          <w:trHeight w:val="150"/>
        </w:trPr>
        <w:tc>
          <w:tcPr>
            <w:cnfStyle w:val="001000000000" w:firstRow="0" w:lastRow="0" w:firstColumn="1" w:lastColumn="0" w:oddVBand="0" w:evenVBand="0" w:oddHBand="0" w:evenHBand="0" w:firstRowFirstColumn="0" w:firstRowLastColumn="0" w:lastRowFirstColumn="0" w:lastRowLastColumn="0"/>
            <w:tcW w:w="988" w:type="dxa"/>
          </w:tcPr>
          <w:p w14:paraId="2E9D855B" w14:textId="77777777" w:rsidR="00B76DBE" w:rsidRPr="00B76DBE" w:rsidRDefault="00B76DBE" w:rsidP="00B76DBE">
            <w:pPr>
              <w:ind w:firstLine="29"/>
              <w:jc w:val="center"/>
              <w:rPr>
                <w:rFonts w:eastAsia="Calibri"/>
                <w:sz w:val="24"/>
                <w:szCs w:val="24"/>
              </w:rPr>
            </w:pPr>
            <w:r w:rsidRPr="00B76DBE">
              <w:rPr>
                <w:rFonts w:eastAsia="Calibri"/>
                <w:sz w:val="24"/>
                <w:szCs w:val="24"/>
              </w:rPr>
              <w:t>10-Б</w:t>
            </w:r>
          </w:p>
        </w:tc>
        <w:tc>
          <w:tcPr>
            <w:tcW w:w="1304" w:type="dxa"/>
          </w:tcPr>
          <w:p w14:paraId="6C11C547"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11</w:t>
            </w:r>
          </w:p>
        </w:tc>
        <w:tc>
          <w:tcPr>
            <w:tcW w:w="1699" w:type="dxa"/>
          </w:tcPr>
          <w:p w14:paraId="00CA311A"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67CA731B"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w:t>
            </w:r>
          </w:p>
        </w:tc>
        <w:tc>
          <w:tcPr>
            <w:tcW w:w="1333" w:type="dxa"/>
          </w:tcPr>
          <w:p w14:paraId="5CAEC9A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3</w:t>
            </w:r>
          </w:p>
        </w:tc>
        <w:tc>
          <w:tcPr>
            <w:tcW w:w="1467" w:type="dxa"/>
          </w:tcPr>
          <w:p w14:paraId="387AA764"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3</w:t>
            </w:r>
          </w:p>
        </w:tc>
        <w:tc>
          <w:tcPr>
            <w:cnfStyle w:val="000100000000" w:firstRow="0" w:lastRow="0" w:firstColumn="0" w:lastColumn="1" w:oddVBand="0" w:evenVBand="0" w:oddHBand="0" w:evenHBand="0" w:firstRowFirstColumn="0" w:firstRowLastColumn="0" w:lastRowFirstColumn="0" w:lastRowLastColumn="0"/>
            <w:tcW w:w="1488" w:type="dxa"/>
          </w:tcPr>
          <w:p w14:paraId="5474891C" w14:textId="77777777" w:rsidR="00B76DBE" w:rsidRPr="00B76DBE" w:rsidRDefault="00B76DBE" w:rsidP="00B76DBE">
            <w:pPr>
              <w:ind w:firstLine="426"/>
              <w:jc w:val="center"/>
              <w:rPr>
                <w:rFonts w:eastAsia="Calibri"/>
                <w:sz w:val="28"/>
                <w:szCs w:val="28"/>
              </w:rPr>
            </w:pPr>
          </w:p>
        </w:tc>
      </w:tr>
      <w:tr w:rsidR="00B76DBE" w:rsidRPr="00B76DBE" w14:paraId="70CE9910" w14:textId="77777777" w:rsidTr="008C0D18">
        <w:trPr>
          <w:trHeight w:val="164"/>
        </w:trPr>
        <w:tc>
          <w:tcPr>
            <w:cnfStyle w:val="001000000000" w:firstRow="0" w:lastRow="0" w:firstColumn="1" w:lastColumn="0" w:oddVBand="0" w:evenVBand="0" w:oddHBand="0" w:evenHBand="0" w:firstRowFirstColumn="0" w:firstRowLastColumn="0" w:lastRowFirstColumn="0" w:lastRowLastColumn="0"/>
            <w:tcW w:w="988" w:type="dxa"/>
          </w:tcPr>
          <w:p w14:paraId="07E78F0D" w14:textId="77777777" w:rsidR="00B76DBE" w:rsidRPr="00B76DBE" w:rsidRDefault="00B76DBE" w:rsidP="00B76DBE">
            <w:pPr>
              <w:ind w:firstLine="29"/>
              <w:jc w:val="center"/>
              <w:rPr>
                <w:rFonts w:eastAsia="Calibri"/>
                <w:sz w:val="24"/>
                <w:szCs w:val="24"/>
              </w:rPr>
            </w:pPr>
            <w:r w:rsidRPr="00B76DBE">
              <w:rPr>
                <w:rFonts w:eastAsia="Calibri"/>
                <w:sz w:val="24"/>
                <w:szCs w:val="24"/>
              </w:rPr>
              <w:t>11</w:t>
            </w:r>
          </w:p>
        </w:tc>
        <w:tc>
          <w:tcPr>
            <w:tcW w:w="1304" w:type="dxa"/>
          </w:tcPr>
          <w:p w14:paraId="59678EEF"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17</w:t>
            </w:r>
          </w:p>
        </w:tc>
        <w:tc>
          <w:tcPr>
            <w:tcW w:w="1699" w:type="dxa"/>
          </w:tcPr>
          <w:p w14:paraId="74E33CEA"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Pr>
          <w:p w14:paraId="4CA4D1E5"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1</w:t>
            </w:r>
          </w:p>
        </w:tc>
        <w:tc>
          <w:tcPr>
            <w:tcW w:w="1333" w:type="dxa"/>
          </w:tcPr>
          <w:p w14:paraId="6A1525D1"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11</w:t>
            </w:r>
          </w:p>
        </w:tc>
        <w:tc>
          <w:tcPr>
            <w:tcW w:w="1467" w:type="dxa"/>
          </w:tcPr>
          <w:p w14:paraId="4858A4C8" w14:textId="77777777" w:rsidR="00B76DBE" w:rsidRPr="00B76DBE" w:rsidRDefault="00B76DBE" w:rsidP="00B76DBE">
            <w:pPr>
              <w:ind w:firstLine="29"/>
              <w:jc w:val="center"/>
              <w:cnfStyle w:val="000000000000" w:firstRow="0" w:lastRow="0"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w:t>
            </w:r>
          </w:p>
        </w:tc>
        <w:tc>
          <w:tcPr>
            <w:cnfStyle w:val="000100000000" w:firstRow="0" w:lastRow="0" w:firstColumn="0" w:lastColumn="1" w:oddVBand="0" w:evenVBand="0" w:oddHBand="0" w:evenHBand="0" w:firstRowFirstColumn="0" w:firstRowLastColumn="0" w:lastRowFirstColumn="0" w:lastRowLastColumn="0"/>
            <w:tcW w:w="1488" w:type="dxa"/>
          </w:tcPr>
          <w:p w14:paraId="0BB66F0A" w14:textId="77777777" w:rsidR="00B76DBE" w:rsidRPr="00B76DBE" w:rsidRDefault="00B76DBE" w:rsidP="00B76DBE">
            <w:pPr>
              <w:ind w:firstLine="426"/>
              <w:jc w:val="center"/>
              <w:rPr>
                <w:rFonts w:eastAsia="Calibri"/>
                <w:sz w:val="28"/>
                <w:szCs w:val="28"/>
              </w:rPr>
            </w:pPr>
          </w:p>
        </w:tc>
      </w:tr>
      <w:tr w:rsidR="00B76DBE" w:rsidRPr="00B76DBE" w14:paraId="444295FB" w14:textId="77777777" w:rsidTr="008C0D18">
        <w:trPr>
          <w:cnfStyle w:val="010000000000" w:firstRow="0" w:lastRow="1"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tcBorders>
            <w:hideMark/>
          </w:tcPr>
          <w:p w14:paraId="40D2F120" w14:textId="77777777" w:rsidR="00B76DBE" w:rsidRPr="00B76DBE" w:rsidRDefault="00B76DBE" w:rsidP="00B76DBE">
            <w:pPr>
              <w:ind w:firstLine="29"/>
              <w:jc w:val="center"/>
              <w:rPr>
                <w:rFonts w:eastAsia="Calibri"/>
                <w:sz w:val="24"/>
                <w:szCs w:val="24"/>
              </w:rPr>
            </w:pPr>
            <w:r w:rsidRPr="00B76DBE">
              <w:rPr>
                <w:rFonts w:eastAsia="Calibri"/>
                <w:sz w:val="24"/>
                <w:szCs w:val="24"/>
              </w:rPr>
              <w:lastRenderedPageBreak/>
              <w:t>Всього</w:t>
            </w:r>
          </w:p>
        </w:tc>
        <w:tc>
          <w:tcPr>
            <w:tcW w:w="1304" w:type="dxa"/>
            <w:tcBorders>
              <w:top w:val="none" w:sz="0" w:space="0" w:color="auto"/>
            </w:tcBorders>
          </w:tcPr>
          <w:p w14:paraId="77792B45" w14:textId="77777777" w:rsidR="00B76DBE" w:rsidRPr="00B76DBE" w:rsidRDefault="00B76DBE" w:rsidP="00B76DBE">
            <w:pPr>
              <w:ind w:firstLine="29"/>
              <w:jc w:val="center"/>
              <w:cnfStyle w:val="010000000000" w:firstRow="0" w:lastRow="1" w:firstColumn="0" w:lastColumn="0" w:oddVBand="0" w:evenVBand="0" w:oddHBand="0" w:evenHBand="0" w:firstRowFirstColumn="0" w:firstRowLastColumn="0" w:lastRowFirstColumn="0" w:lastRowLastColumn="0"/>
              <w:rPr>
                <w:rFonts w:eastAsia="Calibri"/>
                <w:sz w:val="24"/>
                <w:szCs w:val="24"/>
              </w:rPr>
            </w:pPr>
            <w:r w:rsidRPr="00B76DBE">
              <w:rPr>
                <w:rFonts w:eastAsia="Calibri"/>
                <w:sz w:val="24"/>
                <w:szCs w:val="24"/>
              </w:rPr>
              <w:t>182</w:t>
            </w:r>
          </w:p>
        </w:tc>
        <w:tc>
          <w:tcPr>
            <w:tcW w:w="1699" w:type="dxa"/>
            <w:tcBorders>
              <w:top w:val="none" w:sz="0" w:space="0" w:color="auto"/>
            </w:tcBorders>
          </w:tcPr>
          <w:p w14:paraId="7E7DDD50" w14:textId="77777777" w:rsidR="00B76DBE" w:rsidRPr="00B76DBE" w:rsidRDefault="00B76DBE" w:rsidP="00B76DBE">
            <w:pPr>
              <w:ind w:firstLine="29"/>
              <w:jc w:val="center"/>
              <w:cnfStyle w:val="010000000000" w:firstRow="0" w:lastRow="1" w:firstColumn="0" w:lastColumn="0" w:oddVBand="0" w:evenVBand="0" w:oddHBand="0" w:evenHBand="0" w:firstRowFirstColumn="0" w:firstRowLastColumn="0" w:lastRowFirstColumn="0" w:lastRowLastColumn="0"/>
              <w:rPr>
                <w:rFonts w:eastAsia="Calibri"/>
                <w:i/>
                <w:sz w:val="24"/>
                <w:szCs w:val="24"/>
              </w:rPr>
            </w:pPr>
            <w:r w:rsidRPr="00B76DBE">
              <w:rPr>
                <w:rFonts w:eastAsia="Calibri"/>
                <w:i/>
                <w:sz w:val="24"/>
                <w:szCs w:val="24"/>
              </w:rPr>
              <w:t>-</w:t>
            </w:r>
          </w:p>
        </w:tc>
        <w:tc>
          <w:tcPr>
            <w:tcW w:w="1467" w:type="dxa"/>
            <w:tcBorders>
              <w:top w:val="none" w:sz="0" w:space="0" w:color="auto"/>
            </w:tcBorders>
          </w:tcPr>
          <w:p w14:paraId="3DA051F4" w14:textId="77777777" w:rsidR="00B76DBE" w:rsidRPr="00B76DBE" w:rsidRDefault="00B76DBE" w:rsidP="00B76DBE">
            <w:pPr>
              <w:ind w:firstLine="29"/>
              <w:jc w:val="center"/>
              <w:cnfStyle w:val="010000000000" w:firstRow="0" w:lastRow="1"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50</w:t>
            </w:r>
          </w:p>
        </w:tc>
        <w:tc>
          <w:tcPr>
            <w:tcW w:w="1333" w:type="dxa"/>
            <w:tcBorders>
              <w:top w:val="none" w:sz="0" w:space="0" w:color="auto"/>
            </w:tcBorders>
          </w:tcPr>
          <w:p w14:paraId="4A74DC46" w14:textId="77777777" w:rsidR="00B76DBE" w:rsidRPr="00B76DBE" w:rsidRDefault="00B76DBE" w:rsidP="00B76DBE">
            <w:pPr>
              <w:ind w:firstLine="29"/>
              <w:jc w:val="center"/>
              <w:cnfStyle w:val="010000000000" w:firstRow="0" w:lastRow="1"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53</w:t>
            </w:r>
          </w:p>
        </w:tc>
        <w:tc>
          <w:tcPr>
            <w:tcW w:w="1467" w:type="dxa"/>
            <w:tcBorders>
              <w:top w:val="none" w:sz="0" w:space="0" w:color="auto"/>
            </w:tcBorders>
          </w:tcPr>
          <w:p w14:paraId="00335315" w14:textId="77777777" w:rsidR="00B76DBE" w:rsidRPr="00B76DBE" w:rsidRDefault="00B76DBE" w:rsidP="00B76DBE">
            <w:pPr>
              <w:ind w:firstLine="29"/>
              <w:jc w:val="center"/>
              <w:cnfStyle w:val="010000000000" w:firstRow="0" w:lastRow="1" w:firstColumn="0" w:lastColumn="0" w:oddVBand="0" w:evenVBand="0" w:oddHBand="0" w:evenHBand="0" w:firstRowFirstColumn="0" w:firstRowLastColumn="0" w:lastRowFirstColumn="0" w:lastRowLastColumn="0"/>
              <w:rPr>
                <w:rFonts w:eastAsia="Calibri"/>
                <w:i/>
                <w:sz w:val="24"/>
                <w:szCs w:val="24"/>
              </w:rPr>
            </w:pPr>
            <w:r w:rsidRPr="00B76DBE">
              <w:rPr>
                <w:rFonts w:eastAsia="Calibri"/>
                <w:sz w:val="24"/>
                <w:szCs w:val="24"/>
              </w:rPr>
              <w:t>25</w:t>
            </w:r>
          </w:p>
        </w:tc>
        <w:tc>
          <w:tcPr>
            <w:cnfStyle w:val="000100000000" w:firstRow="0" w:lastRow="0" w:firstColumn="0" w:lastColumn="1" w:oddVBand="0" w:evenVBand="0" w:oddHBand="0" w:evenHBand="0" w:firstRowFirstColumn="0" w:firstRowLastColumn="0" w:lastRowFirstColumn="0" w:lastRowLastColumn="0"/>
            <w:tcW w:w="1488" w:type="dxa"/>
            <w:tcBorders>
              <w:top w:val="none" w:sz="0" w:space="0" w:color="auto"/>
            </w:tcBorders>
          </w:tcPr>
          <w:p w14:paraId="4C070473" w14:textId="77777777" w:rsidR="00B76DBE" w:rsidRPr="00B76DBE" w:rsidRDefault="00B76DBE" w:rsidP="00B76DBE">
            <w:pPr>
              <w:ind w:firstLine="426"/>
              <w:jc w:val="center"/>
              <w:rPr>
                <w:rFonts w:eastAsia="Calibri"/>
                <w:sz w:val="28"/>
                <w:szCs w:val="28"/>
              </w:rPr>
            </w:pPr>
          </w:p>
        </w:tc>
      </w:tr>
    </w:tbl>
    <w:p w14:paraId="49809D1E"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6618670E"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51367826"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31AC3182"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35F40AB0"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6E4AE032"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4987CB56"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14:ligatures w14:val="none"/>
        </w:rPr>
      </w:pPr>
    </w:p>
    <w:p w14:paraId="79906EBE"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color w:val="000000"/>
          <w:sz w:val="28"/>
          <w:szCs w:val="28"/>
          <w14:ligatures w14:val="none"/>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14:paraId="34F55A52" w14:textId="77777777" w:rsidR="00B76DBE" w:rsidRPr="00B76DBE" w:rsidRDefault="00B76DBE" w:rsidP="00B76DBE">
      <w:pPr>
        <w:shd w:val="clear" w:color="auto" w:fill="FFFFFF"/>
        <w:tabs>
          <w:tab w:val="left" w:pos="0"/>
        </w:tabs>
        <w:spacing w:after="0" w:line="240" w:lineRule="auto"/>
        <w:ind w:firstLine="426"/>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за індивідуальним графіком, індивідуальні завдання. Розглядалось</w:t>
      </w:r>
      <w:r w:rsidRPr="00B76DBE">
        <w:rPr>
          <w:rFonts w:ascii="Times New Roman" w:eastAsia="Times New Roman" w:hAnsi="Times New Roman" w:cs="Times New Roman"/>
          <w:color w:val="000000"/>
          <w:sz w:val="28"/>
          <w:szCs w:val="28"/>
          <w14:ligatures w14:val="none"/>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14:paraId="4396D9D3" w14:textId="77777777" w:rsidR="00B76DBE" w:rsidRPr="00B76DBE" w:rsidRDefault="00B76DBE" w:rsidP="00B76DBE">
      <w:pPr>
        <w:numPr>
          <w:ilvl w:val="0"/>
          <w:numId w:val="1"/>
        </w:numPr>
        <w:shd w:val="clear" w:color="auto" w:fill="FFFFFF"/>
        <w:tabs>
          <w:tab w:val="left" w:pos="0"/>
        </w:tabs>
        <w:spacing w:after="0" w:line="240" w:lineRule="auto"/>
        <w:ind w:firstLine="709"/>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 xml:space="preserve">відсутня система роботи зі </w:t>
      </w:r>
      <w:proofErr w:type="spellStart"/>
      <w:r w:rsidRPr="00B76DBE">
        <w:rPr>
          <w:rFonts w:ascii="Times New Roman" w:eastAsia="Times New Roman" w:hAnsi="Times New Roman" w:cs="Times New Roman"/>
          <w:sz w:val="28"/>
          <w:szCs w:val="28"/>
          <w14:ligatures w14:val="none"/>
        </w:rPr>
        <w:t>слабовстигаючими</w:t>
      </w:r>
      <w:proofErr w:type="spellEnd"/>
      <w:r w:rsidRPr="00B76DBE">
        <w:rPr>
          <w:rFonts w:ascii="Times New Roman" w:eastAsia="Times New Roman" w:hAnsi="Times New Roman" w:cs="Times New Roman"/>
          <w:sz w:val="28"/>
          <w:szCs w:val="28"/>
          <w14:ligatures w14:val="none"/>
        </w:rPr>
        <w:t xml:space="preserve"> учнями та учнями, які пропускають заняття через хворобу;</w:t>
      </w:r>
    </w:p>
    <w:p w14:paraId="0D2F4BEC" w14:textId="77777777" w:rsidR="00B76DBE" w:rsidRPr="00B76DBE" w:rsidRDefault="00B76DBE" w:rsidP="00B76DBE">
      <w:pPr>
        <w:numPr>
          <w:ilvl w:val="0"/>
          <w:numId w:val="1"/>
        </w:numPr>
        <w:shd w:val="clear" w:color="auto" w:fill="FFFFFF"/>
        <w:tabs>
          <w:tab w:val="left" w:pos="0"/>
        </w:tabs>
        <w:spacing w:after="0" w:line="240" w:lineRule="auto"/>
        <w:ind w:firstLine="709"/>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недостатній зв’язок учителів із батьками.</w:t>
      </w:r>
    </w:p>
    <w:p w14:paraId="6A804F29" w14:textId="77777777" w:rsidR="00B76DBE" w:rsidRPr="00B76DBE" w:rsidRDefault="00B76DBE" w:rsidP="00B76DBE">
      <w:pPr>
        <w:shd w:val="clear" w:color="auto" w:fill="FFFFFF"/>
        <w:tabs>
          <w:tab w:val="left" w:pos="0"/>
        </w:tabs>
        <w:spacing w:after="0" w:line="240" w:lineRule="auto"/>
        <w:ind w:firstLine="709"/>
        <w:jc w:val="both"/>
        <w:rPr>
          <w:rFonts w:ascii="Times New Roman" w:eastAsia="Times New Roman" w:hAnsi="Times New Roman" w:cs="Times New Roman"/>
          <w:sz w:val="28"/>
          <w:szCs w:val="28"/>
          <w14:ligatures w14:val="none"/>
        </w:rPr>
      </w:pPr>
      <w:r w:rsidRPr="00B76DBE">
        <w:rPr>
          <w:rFonts w:ascii="Times New Roman" w:eastAsia="Times New Roman" w:hAnsi="Times New Roman" w:cs="Times New Roman"/>
          <w:sz w:val="28"/>
          <w:szCs w:val="28"/>
          <w14:ligatures w14:val="none"/>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10-х та 11-му класах запроваджено вивчення української мови як профільного предмета.</w:t>
      </w:r>
    </w:p>
    <w:p w14:paraId="5769BB19" w14:textId="77777777" w:rsidR="00B76DBE" w:rsidRPr="00B76DBE" w:rsidRDefault="00B76DBE" w:rsidP="00B76DBE">
      <w:pPr>
        <w:spacing w:after="0" w:line="240" w:lineRule="auto"/>
        <w:ind w:firstLine="567"/>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color w:val="000000"/>
          <w:sz w:val="28"/>
          <w:szCs w:val="28"/>
          <w:lang w:eastAsia="uk-UA"/>
          <w14:ligatures w14:val="none"/>
        </w:rPr>
        <w:t xml:space="preserve">Для здійснення оцінювання навчальних досягнень учнів та </w:t>
      </w:r>
      <w:proofErr w:type="spellStart"/>
      <w:r w:rsidRPr="00B76DBE">
        <w:rPr>
          <w:rFonts w:ascii="Times New Roman" w:eastAsia="Times New Roman" w:hAnsi="Times New Roman" w:cs="Times New Roman"/>
          <w:color w:val="000000"/>
          <w:sz w:val="28"/>
          <w:szCs w:val="28"/>
          <w:lang w:eastAsia="uk-UA"/>
          <w14:ligatures w14:val="none"/>
        </w:rPr>
        <w:t>зворотнього</w:t>
      </w:r>
      <w:proofErr w:type="spellEnd"/>
      <w:r w:rsidRPr="00B76DBE">
        <w:rPr>
          <w:rFonts w:ascii="Times New Roman" w:eastAsia="Times New Roman" w:hAnsi="Times New Roman" w:cs="Times New Roman"/>
          <w:color w:val="000000"/>
          <w:sz w:val="28"/>
          <w:szCs w:val="28"/>
          <w:lang w:eastAsia="uk-UA"/>
          <w14:ligatures w14:val="none"/>
        </w:rPr>
        <w:t xml:space="preserve"> зв’язку з батьками під час освітнього процесу із застосуванням технологій дистанційного навчання використовували електронний журнал. </w:t>
      </w:r>
    </w:p>
    <w:p w14:paraId="0E3B9ACE" w14:textId="77777777" w:rsidR="00B76DBE" w:rsidRPr="00B76DBE" w:rsidRDefault="00B76DBE" w:rsidP="00B76DBE">
      <w:pPr>
        <w:spacing w:after="0" w:line="240" w:lineRule="auto"/>
        <w:jc w:val="both"/>
        <w:rPr>
          <w:rFonts w:ascii="Times New Roman" w:eastAsia="Calibri" w:hAnsi="Times New Roman" w:cs="Times New Roman"/>
          <w:color w:val="0070C0"/>
          <w:sz w:val="28"/>
          <w:szCs w:val="28"/>
          <w14:ligatures w14:val="none"/>
        </w:rPr>
      </w:pPr>
      <w:r w:rsidRPr="00B76DBE">
        <w:rPr>
          <w:rFonts w:ascii="Times New Roman" w:eastAsia="Times New Roman" w:hAnsi="Times New Roman" w:cs="Times New Roman"/>
          <w:b/>
          <w:bCs/>
          <w:color w:val="0070C0"/>
          <w:sz w:val="28"/>
          <w:szCs w:val="28"/>
          <w:lang w:eastAsia="uk-UA"/>
          <w14:ligatures w14:val="none"/>
        </w:rPr>
        <w:tab/>
      </w:r>
      <w:r w:rsidRPr="00B76DBE">
        <w:rPr>
          <w:rFonts w:ascii="Times New Roman" w:eastAsia="Calibri" w:hAnsi="Times New Roman" w:cs="Times New Roman"/>
          <w:b/>
          <w:color w:val="002060"/>
          <w:sz w:val="28"/>
          <w:szCs w:val="28"/>
          <w14:ligatures w14:val="none"/>
        </w:rPr>
        <w:t>Стратегічна ціль:</w:t>
      </w:r>
      <w:r w:rsidRPr="00B76DBE">
        <w:rPr>
          <w:rFonts w:ascii="Times New Roman" w:eastAsia="Calibri" w:hAnsi="Times New Roman" w:cs="Times New Roman"/>
          <w:color w:val="002060"/>
          <w:sz w:val="28"/>
          <w:szCs w:val="28"/>
          <w14:ligatures w14:val="none"/>
        </w:rPr>
        <w:t xml:space="preserve"> </w:t>
      </w:r>
      <w:r w:rsidRPr="00B76DBE">
        <w:rPr>
          <w:rFonts w:ascii="Times New Roman" w:eastAsia="Calibri" w:hAnsi="Times New Roman" w:cs="Times New Roman"/>
          <w:b/>
          <w:color w:val="0070C0"/>
          <w:sz w:val="28"/>
          <w:szCs w:val="28"/>
          <w14:ligatures w14:val="none"/>
        </w:rPr>
        <w:t>розвиток здібностей учнів.</w:t>
      </w:r>
    </w:p>
    <w:p w14:paraId="1FAE99D2" w14:textId="77777777" w:rsidR="00B76DBE" w:rsidRPr="00B76DBE" w:rsidRDefault="00B76DBE" w:rsidP="00B76DBE">
      <w:pPr>
        <w:shd w:val="clear" w:color="auto" w:fill="FFFFFF"/>
        <w:spacing w:after="0" w:line="240" w:lineRule="auto"/>
        <w:ind w:firstLine="709"/>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color w:val="2C2C2C"/>
          <w:sz w:val="28"/>
          <w:szCs w:val="28"/>
          <w:shd w:val="clear" w:color="auto" w:fill="FFFFFF"/>
          <w14:ligatures w14:val="none"/>
        </w:rPr>
        <w:t>Завдання санаторної школи – підтримати учня і розвинути його здібності, підготувати ґрунт для того, щоб ці здібності було реалізовано.</w:t>
      </w:r>
      <w:r w:rsidRPr="00B76DBE">
        <w:rPr>
          <w:rFonts w:ascii="Times New Roman" w:eastAsia="Times New Roman" w:hAnsi="Times New Roman" w:cs="Times New Roman"/>
          <w:color w:val="2C2C2C"/>
          <w:sz w:val="28"/>
          <w:szCs w:val="28"/>
          <w:lang w:eastAsia="uk-UA"/>
          <w14:ligatures w14:val="none"/>
        </w:rPr>
        <w:t xml:space="preserve"> Тому у 2023/2024  н. р. значна увага приділялася роботі з обдарованими дітьми</w:t>
      </w:r>
      <w:r w:rsidRPr="00B76DBE">
        <w:rPr>
          <w:rFonts w:ascii="Times New Roman" w:eastAsia="Times New Roman" w:hAnsi="Times New Roman" w:cs="Times New Roman"/>
          <w:sz w:val="28"/>
          <w:szCs w:val="28"/>
          <w:lang w:eastAsia="uk-UA"/>
          <w14:ligatures w14:val="none"/>
        </w:rPr>
        <w:t xml:space="preserve">. </w:t>
      </w:r>
      <w:r w:rsidRPr="00B76DBE">
        <w:rPr>
          <w:rFonts w:ascii="Times New Roman" w:eastAsia="Times New Roman" w:hAnsi="Times New Roman" w:cs="Times New Roman"/>
          <w:color w:val="2C2C2C"/>
          <w:sz w:val="28"/>
          <w:szCs w:val="28"/>
          <w:shd w:val="clear" w:color="auto" w:fill="FFFFFF"/>
          <w14:ligatures w14:val="none"/>
        </w:rPr>
        <w:t>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w:t>
      </w:r>
      <w:r w:rsidRPr="00B76DBE">
        <w:rPr>
          <w:rFonts w:ascii="Corbel" w:eastAsia="Times New Roman" w:hAnsi="Corbel" w:cs="Times New Roman"/>
          <w:color w:val="666666"/>
          <w:sz w:val="27"/>
          <w:szCs w:val="27"/>
          <w:shd w:val="clear" w:color="auto" w:fill="FFFFFF"/>
          <w14:ligatures w14:val="none"/>
        </w:rPr>
        <w:t>. </w:t>
      </w:r>
      <w:r w:rsidRPr="00B76DBE">
        <w:rPr>
          <w:rFonts w:ascii="Times New Roman" w:eastAsia="Times New Roman" w:hAnsi="Times New Roman" w:cs="Times New Roman"/>
          <w:sz w:val="28"/>
          <w:szCs w:val="28"/>
          <w:lang w:eastAsia="uk-UA"/>
          <w14:ligatures w14:val="none"/>
        </w:rPr>
        <w:t xml:space="preserve">Ефективною формою роботи для реалізації, утвердження своїх здібностей є предметні олімпіади та конкурси, всеукраїнські та міжнародні </w:t>
      </w:r>
      <w:proofErr w:type="spellStart"/>
      <w:r w:rsidRPr="00B76DBE">
        <w:rPr>
          <w:rFonts w:ascii="Times New Roman" w:eastAsia="Times New Roman" w:hAnsi="Times New Roman" w:cs="Times New Roman"/>
          <w:sz w:val="28"/>
          <w:szCs w:val="28"/>
          <w:lang w:eastAsia="uk-UA"/>
          <w14:ligatures w14:val="none"/>
        </w:rPr>
        <w:t>проєкти</w:t>
      </w:r>
      <w:proofErr w:type="spellEnd"/>
      <w:r w:rsidRPr="00B76DBE">
        <w:rPr>
          <w:rFonts w:ascii="Times New Roman" w:eastAsia="Times New Roman" w:hAnsi="Times New Roman" w:cs="Times New Roman"/>
          <w:sz w:val="28"/>
          <w:szCs w:val="28"/>
          <w:lang w:eastAsia="uk-UA"/>
          <w14:ligatures w14:val="none"/>
        </w:rPr>
        <w:t>.</w:t>
      </w:r>
    </w:p>
    <w:p w14:paraId="084FBD9F" w14:textId="77777777" w:rsidR="00B76DBE" w:rsidRPr="00B76DBE" w:rsidRDefault="00B76DBE" w:rsidP="00B76DBE">
      <w:pPr>
        <w:shd w:val="clear" w:color="auto" w:fill="FFFFFF"/>
        <w:spacing w:after="0" w:line="240" w:lineRule="auto"/>
        <w:ind w:firstLine="709"/>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У ІІ етапі Всеукраїнських предметних олімпіад всього узяли участь </w:t>
      </w:r>
      <w:r w:rsidRPr="00B76DBE">
        <w:rPr>
          <w:rFonts w:ascii="Times New Roman" w:eastAsia="Times New Roman" w:hAnsi="Times New Roman" w:cs="Times New Roman"/>
          <w:sz w:val="28"/>
          <w:szCs w:val="28"/>
          <w:u w:val="single"/>
          <w:lang w:eastAsia="uk-UA"/>
          <w14:ligatures w14:val="none"/>
        </w:rPr>
        <w:t xml:space="preserve">8 </w:t>
      </w:r>
      <w:r w:rsidRPr="00B76DBE">
        <w:rPr>
          <w:rFonts w:ascii="Times New Roman" w:eastAsia="Times New Roman" w:hAnsi="Times New Roman" w:cs="Times New Roman"/>
          <w:sz w:val="28"/>
          <w:szCs w:val="28"/>
          <w:lang w:eastAsia="uk-UA"/>
          <w14:ligatures w14:val="none"/>
        </w:rPr>
        <w:t>учасників 8-11-х класів.</w:t>
      </w:r>
    </w:p>
    <w:p w14:paraId="762A364E" w14:textId="77777777" w:rsidR="00B76DBE" w:rsidRPr="00B76DBE" w:rsidRDefault="00B76DBE" w:rsidP="00B76DBE">
      <w:pPr>
        <w:shd w:val="clear" w:color="auto" w:fill="FFFFFF"/>
        <w:spacing w:after="0" w:line="240" w:lineRule="auto"/>
        <w:ind w:firstLine="709"/>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Посіли І місце: </w:t>
      </w:r>
      <w:r w:rsidRPr="00B76DBE">
        <w:rPr>
          <w:rFonts w:ascii="Times New Roman" w:eastAsia="Times New Roman" w:hAnsi="Times New Roman" w:cs="Times New Roman"/>
          <w:sz w:val="28"/>
          <w:szCs w:val="28"/>
          <w:lang w:eastAsia="uk-UA"/>
          <w14:ligatures w14:val="none"/>
        </w:rPr>
        <w:tab/>
        <w:t xml:space="preserve"> – </w:t>
      </w:r>
      <w:proofErr w:type="spellStart"/>
      <w:r w:rsidRPr="00B76DBE">
        <w:rPr>
          <w:rFonts w:ascii="Times New Roman" w:eastAsia="Times New Roman" w:hAnsi="Times New Roman" w:cs="Times New Roman"/>
          <w:sz w:val="28"/>
          <w:szCs w:val="28"/>
          <w:lang w:eastAsia="uk-UA"/>
          <w14:ligatures w14:val="none"/>
        </w:rPr>
        <w:t>Постникова</w:t>
      </w:r>
      <w:proofErr w:type="spellEnd"/>
      <w:r w:rsidRPr="00B76DBE">
        <w:rPr>
          <w:rFonts w:ascii="Times New Roman" w:eastAsia="Times New Roman" w:hAnsi="Times New Roman" w:cs="Times New Roman"/>
          <w:sz w:val="28"/>
          <w:szCs w:val="28"/>
          <w:lang w:eastAsia="uk-UA"/>
          <w14:ligatures w14:val="none"/>
        </w:rPr>
        <w:t xml:space="preserve"> Єва, учениця 11 класу, з географії;</w:t>
      </w:r>
    </w:p>
    <w:p w14:paraId="4C723B5B"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                           </w:t>
      </w:r>
      <w:r w:rsidRPr="00B76DBE">
        <w:rPr>
          <w:rFonts w:ascii="Times New Roman" w:eastAsia="Times New Roman" w:hAnsi="Times New Roman" w:cs="Times New Roman"/>
          <w:sz w:val="28"/>
          <w:szCs w:val="28"/>
          <w:lang w:eastAsia="uk-UA"/>
          <w14:ligatures w14:val="none"/>
        </w:rPr>
        <w:tab/>
        <w:t>– Шаповалова Марія, учениця 9 класу, з трудового навчання.</w:t>
      </w:r>
    </w:p>
    <w:p w14:paraId="555BF6FC" w14:textId="77777777" w:rsidR="00B76DBE" w:rsidRPr="00B76DBE" w:rsidRDefault="00B76DBE" w:rsidP="00B76DBE">
      <w:pPr>
        <w:shd w:val="clear" w:color="auto" w:fill="FFFFFF"/>
        <w:spacing w:after="0" w:line="240" w:lineRule="auto"/>
        <w:ind w:firstLine="709"/>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Посіли ІІ місце: </w:t>
      </w:r>
      <w:r w:rsidRPr="00B76DBE">
        <w:rPr>
          <w:rFonts w:ascii="Times New Roman" w:eastAsia="Times New Roman" w:hAnsi="Times New Roman" w:cs="Times New Roman"/>
          <w:sz w:val="28"/>
          <w:szCs w:val="28"/>
          <w:lang w:eastAsia="uk-UA"/>
          <w14:ligatures w14:val="none"/>
        </w:rPr>
        <w:tab/>
        <w:t xml:space="preserve">– </w:t>
      </w:r>
      <w:proofErr w:type="spellStart"/>
      <w:r w:rsidRPr="00B76DBE">
        <w:rPr>
          <w:rFonts w:ascii="Times New Roman" w:eastAsia="Times New Roman" w:hAnsi="Times New Roman" w:cs="Times New Roman"/>
          <w:sz w:val="28"/>
          <w:szCs w:val="28"/>
          <w:lang w:eastAsia="uk-UA"/>
          <w14:ligatures w14:val="none"/>
        </w:rPr>
        <w:t>Парахін</w:t>
      </w:r>
      <w:proofErr w:type="spellEnd"/>
      <w:r w:rsidRPr="00B76DBE">
        <w:rPr>
          <w:rFonts w:ascii="Times New Roman" w:eastAsia="Times New Roman" w:hAnsi="Times New Roman" w:cs="Times New Roman"/>
          <w:sz w:val="28"/>
          <w:szCs w:val="28"/>
          <w:lang w:eastAsia="uk-UA"/>
          <w14:ligatures w14:val="none"/>
        </w:rPr>
        <w:t xml:space="preserve"> Назар, учень 8 класу, з хімії , української мови та літератури;</w:t>
      </w:r>
    </w:p>
    <w:p w14:paraId="441F1516"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                           </w:t>
      </w:r>
      <w:r w:rsidRPr="00B76DBE">
        <w:rPr>
          <w:rFonts w:ascii="Times New Roman" w:eastAsia="Times New Roman" w:hAnsi="Times New Roman" w:cs="Times New Roman"/>
          <w:sz w:val="28"/>
          <w:szCs w:val="28"/>
          <w:lang w:eastAsia="uk-UA"/>
          <w14:ligatures w14:val="none"/>
        </w:rPr>
        <w:tab/>
        <w:t>– Бутова Анастасія, учениця 11 класу, з української мови та літератури;</w:t>
      </w:r>
    </w:p>
    <w:p w14:paraId="7778CA46"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lastRenderedPageBreak/>
        <w:tab/>
      </w:r>
      <w:r w:rsidRPr="00B76DBE">
        <w:rPr>
          <w:rFonts w:ascii="Times New Roman" w:eastAsia="Times New Roman" w:hAnsi="Times New Roman" w:cs="Times New Roman"/>
          <w:sz w:val="28"/>
          <w:szCs w:val="28"/>
          <w:lang w:eastAsia="uk-UA"/>
          <w14:ligatures w14:val="none"/>
        </w:rPr>
        <w:tab/>
        <w:t xml:space="preserve">       </w:t>
      </w:r>
      <w:r w:rsidRPr="00B76DBE">
        <w:rPr>
          <w:rFonts w:ascii="Times New Roman" w:eastAsia="Times New Roman" w:hAnsi="Times New Roman" w:cs="Times New Roman"/>
          <w:sz w:val="28"/>
          <w:szCs w:val="28"/>
          <w:lang w:eastAsia="uk-UA"/>
          <w14:ligatures w14:val="none"/>
        </w:rPr>
        <w:tab/>
        <w:t>– Новікова Аполлінарія, учениця 11 класу, з географії.</w:t>
      </w:r>
    </w:p>
    <w:p w14:paraId="6FF4E519"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Посіли ІІІ місце:  – </w:t>
      </w:r>
      <w:proofErr w:type="spellStart"/>
      <w:r w:rsidRPr="00B76DBE">
        <w:rPr>
          <w:rFonts w:ascii="Times New Roman" w:eastAsia="Times New Roman" w:hAnsi="Times New Roman" w:cs="Times New Roman"/>
          <w:sz w:val="28"/>
          <w:szCs w:val="28"/>
          <w:lang w:eastAsia="uk-UA"/>
          <w14:ligatures w14:val="none"/>
        </w:rPr>
        <w:t>Бурдига</w:t>
      </w:r>
      <w:proofErr w:type="spellEnd"/>
      <w:r w:rsidRPr="00B76DBE">
        <w:rPr>
          <w:rFonts w:ascii="Times New Roman" w:eastAsia="Times New Roman" w:hAnsi="Times New Roman" w:cs="Times New Roman"/>
          <w:sz w:val="28"/>
          <w:szCs w:val="28"/>
          <w:lang w:eastAsia="uk-UA"/>
          <w14:ligatures w14:val="none"/>
        </w:rPr>
        <w:t xml:space="preserve"> Наталія, учениця 11 класу, з української мови та літератури;</w:t>
      </w:r>
    </w:p>
    <w:p w14:paraId="2105F216"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ab/>
      </w:r>
      <w:r w:rsidRPr="00B76DBE">
        <w:rPr>
          <w:rFonts w:ascii="Times New Roman" w:eastAsia="Times New Roman" w:hAnsi="Times New Roman" w:cs="Times New Roman"/>
          <w:sz w:val="28"/>
          <w:szCs w:val="28"/>
          <w:lang w:eastAsia="uk-UA"/>
          <w14:ligatures w14:val="none"/>
        </w:rPr>
        <w:tab/>
      </w:r>
      <w:r w:rsidRPr="00B76DBE">
        <w:rPr>
          <w:rFonts w:ascii="Times New Roman" w:eastAsia="Times New Roman" w:hAnsi="Times New Roman" w:cs="Times New Roman"/>
          <w:sz w:val="28"/>
          <w:szCs w:val="28"/>
          <w:lang w:eastAsia="uk-UA"/>
          <w14:ligatures w14:val="none"/>
        </w:rPr>
        <w:tab/>
        <w:t xml:space="preserve">    – Кудряшов Арсеній, учень 10 класу, з географії.</w:t>
      </w:r>
    </w:p>
    <w:p w14:paraId="7C24EF29" w14:textId="77777777" w:rsidR="00B76DBE" w:rsidRPr="00B76DBE" w:rsidRDefault="00B76DBE" w:rsidP="00B76DBE">
      <w:pPr>
        <w:shd w:val="clear" w:color="auto" w:fill="FFFFFF"/>
        <w:spacing w:after="0" w:line="240" w:lineRule="auto"/>
        <w:ind w:left="720"/>
        <w:contextualSpacing/>
        <w:jc w:val="both"/>
        <w:rPr>
          <w:rFonts w:ascii="Times New Roman" w:eastAsia="Times New Roman" w:hAnsi="Times New Roman" w:cs="Times New Roman"/>
          <w:sz w:val="28"/>
          <w:szCs w:val="28"/>
          <w:lang w:eastAsia="uk-UA"/>
          <w14:ligatures w14:val="none"/>
        </w:rPr>
      </w:pPr>
      <w:r w:rsidRPr="00B76DBE">
        <w:rPr>
          <w:rFonts w:ascii="Times New Roman" w:eastAsia="Times New Roman" w:hAnsi="Times New Roman" w:cs="Times New Roman"/>
          <w:sz w:val="28"/>
          <w:szCs w:val="28"/>
          <w:lang w:eastAsia="uk-UA"/>
          <w14:ligatures w14:val="none"/>
        </w:rPr>
        <w:t xml:space="preserve">У ІІ етапі XIV Міжнародного мовно-літературного конкурсу учнівської та студентської молоді імені Тараса Шевченка у 2023/2024 навчальному році узяли участь </w:t>
      </w:r>
      <w:proofErr w:type="spellStart"/>
      <w:r w:rsidRPr="00B76DBE">
        <w:rPr>
          <w:rFonts w:ascii="Times New Roman" w:eastAsia="Times New Roman" w:hAnsi="Times New Roman" w:cs="Times New Roman"/>
          <w:sz w:val="28"/>
          <w:szCs w:val="28"/>
          <w:lang w:eastAsia="uk-UA"/>
          <w14:ligatures w14:val="none"/>
        </w:rPr>
        <w:t>Диковський</w:t>
      </w:r>
      <w:proofErr w:type="spellEnd"/>
      <w:r w:rsidRPr="00B76DBE">
        <w:rPr>
          <w:rFonts w:ascii="Times New Roman" w:eastAsia="Times New Roman" w:hAnsi="Times New Roman" w:cs="Times New Roman"/>
          <w:sz w:val="28"/>
          <w:szCs w:val="28"/>
          <w:lang w:eastAsia="uk-UA"/>
          <w14:ligatures w14:val="none"/>
        </w:rPr>
        <w:t xml:space="preserve"> Михайло, учень 7-го класу, </w:t>
      </w:r>
      <w:proofErr w:type="spellStart"/>
      <w:r w:rsidRPr="00B76DBE">
        <w:rPr>
          <w:rFonts w:ascii="Times New Roman" w:eastAsia="Times New Roman" w:hAnsi="Times New Roman" w:cs="Times New Roman"/>
          <w:sz w:val="28"/>
          <w:szCs w:val="28"/>
          <w:lang w:eastAsia="uk-UA"/>
          <w14:ligatures w14:val="none"/>
        </w:rPr>
        <w:t>Пожидаєва</w:t>
      </w:r>
      <w:proofErr w:type="spellEnd"/>
      <w:r w:rsidRPr="00B76DBE">
        <w:rPr>
          <w:rFonts w:ascii="Times New Roman" w:eastAsia="Times New Roman" w:hAnsi="Times New Roman" w:cs="Times New Roman"/>
          <w:sz w:val="28"/>
          <w:szCs w:val="28"/>
          <w:lang w:eastAsia="uk-UA"/>
          <w14:ligatures w14:val="none"/>
        </w:rPr>
        <w:t xml:space="preserve"> Дар’я, учениця 8-го класу, які посіли ІІ місце.</w:t>
      </w:r>
    </w:p>
    <w:p w14:paraId="2FF7E870" w14:textId="77777777" w:rsidR="00B76DBE" w:rsidRPr="00B76DBE" w:rsidRDefault="00B76DBE" w:rsidP="00B76DBE">
      <w:pPr>
        <w:spacing w:after="0" w:line="240" w:lineRule="auto"/>
        <w:ind w:firstLine="709"/>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Робота з обдарованими дітьми пов’язана напряму із професійним зростанням педагогів. Розвиток обдарованості учнів залежить від професійного рівня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предметної або лідерської обдарованості. </w:t>
      </w:r>
    </w:p>
    <w:p w14:paraId="549CE3EF" w14:textId="77777777" w:rsidR="00B76DBE" w:rsidRPr="00B76DBE" w:rsidRDefault="00B76DBE" w:rsidP="00B76DBE">
      <w:pPr>
        <w:spacing w:after="0" w:line="240" w:lineRule="auto"/>
        <w:ind w:firstLine="709"/>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  Підводячи підсумок, слід зазначити, що робота школи з обдарованими дітьми виконувалася згідно з планом на належному рівні. </w:t>
      </w:r>
    </w:p>
    <w:p w14:paraId="21E11A19" w14:textId="77777777" w:rsidR="00B76DBE" w:rsidRPr="00B76DBE" w:rsidRDefault="00B76DBE" w:rsidP="00B76DBE">
      <w:pPr>
        <w:spacing w:after="0" w:line="240" w:lineRule="auto"/>
        <w:ind w:firstLine="709"/>
        <w:jc w:val="both"/>
        <w:rPr>
          <w:rFonts w:ascii="Times New Roman" w:eastAsia="Calibri" w:hAnsi="Times New Roman" w:cs="Times New Roman"/>
          <w:color w:val="0070C0"/>
          <w:sz w:val="28"/>
          <w:szCs w:val="28"/>
          <w14:ligatures w14:val="none"/>
        </w:rPr>
      </w:pPr>
      <w:r w:rsidRPr="00B76DBE">
        <w:rPr>
          <w:rFonts w:ascii="Times New Roman" w:eastAsia="Calibri" w:hAnsi="Times New Roman" w:cs="Times New Roman"/>
          <w:b/>
          <w:color w:val="002060"/>
          <w:sz w:val="28"/>
          <w:szCs w:val="28"/>
          <w14:ligatures w14:val="none"/>
        </w:rPr>
        <w:t>Стратегічна ціль:</w:t>
      </w:r>
      <w:r w:rsidRPr="00B76DBE">
        <w:rPr>
          <w:rFonts w:ascii="Times New Roman" w:eastAsia="Calibri" w:hAnsi="Times New Roman" w:cs="Times New Roman"/>
          <w:color w:val="002060"/>
          <w:sz w:val="28"/>
          <w:szCs w:val="28"/>
          <w14:ligatures w14:val="none"/>
        </w:rPr>
        <w:t xml:space="preserve"> </w:t>
      </w:r>
      <w:r w:rsidRPr="00B76DBE">
        <w:rPr>
          <w:rFonts w:ascii="Times New Roman" w:eastAsia="Calibri" w:hAnsi="Times New Roman" w:cs="Times New Roman"/>
          <w:b/>
          <w:color w:val="0070C0"/>
          <w:sz w:val="28"/>
          <w:szCs w:val="28"/>
          <w14:ligatures w14:val="none"/>
        </w:rPr>
        <w:t>ефективний внутрішній моніторинг.</w:t>
      </w:r>
    </w:p>
    <w:p w14:paraId="53B2F57E" w14:textId="77777777" w:rsidR="00B76DBE" w:rsidRPr="00B76DBE" w:rsidRDefault="00B76DBE" w:rsidP="00B76DBE">
      <w:pPr>
        <w:spacing w:after="0" w:line="240" w:lineRule="auto"/>
        <w:ind w:firstLine="680"/>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У санаторній школі визначено порядок проведення внутрішнього моніторингу для дослідження стану і результатів навчання здобувачів освіти та освітньої діяльності закладу освіти. Проведення внутрішнього моніторингу здійснюється відповідно до типового Положення про внутрішній моніторинг. Систематично (згідно з графіками) проводяться </w:t>
      </w:r>
      <w:proofErr w:type="spellStart"/>
      <w:r w:rsidRPr="00B76DBE">
        <w:rPr>
          <w:rFonts w:ascii="Times New Roman" w:eastAsia="Calibri" w:hAnsi="Times New Roman" w:cs="Times New Roman"/>
          <w:sz w:val="28"/>
          <w:szCs w:val="28"/>
          <w14:ligatures w14:val="none"/>
        </w:rPr>
        <w:t>моніторинги</w:t>
      </w:r>
      <w:proofErr w:type="spellEnd"/>
      <w:r w:rsidRPr="00B76DBE">
        <w:rPr>
          <w:rFonts w:ascii="Times New Roman" w:eastAsia="Calibri" w:hAnsi="Times New Roman" w:cs="Times New Roman"/>
          <w:sz w:val="28"/>
          <w:szCs w:val="28"/>
          <w14:ligatures w14:val="none"/>
        </w:rPr>
        <w:t xml:space="preserve"> результатів навчання здобувачів освіти з усіх навчальних предметів (курсів) освітніх галузей згідно з планом роботи закладу освіти. За результатами </w:t>
      </w:r>
      <w:proofErr w:type="spellStart"/>
      <w:r w:rsidRPr="00B76DBE">
        <w:rPr>
          <w:rFonts w:ascii="Times New Roman" w:eastAsia="Calibri" w:hAnsi="Times New Roman" w:cs="Times New Roman"/>
          <w:sz w:val="28"/>
          <w:szCs w:val="28"/>
          <w14:ligatures w14:val="none"/>
        </w:rPr>
        <w:t>моніторингів</w:t>
      </w:r>
      <w:proofErr w:type="spellEnd"/>
      <w:r w:rsidRPr="00B76DBE">
        <w:rPr>
          <w:rFonts w:ascii="Times New Roman" w:eastAsia="Calibri" w:hAnsi="Times New Roman" w:cs="Times New Roman"/>
          <w:sz w:val="28"/>
          <w:szCs w:val="28"/>
          <w14:ligatures w14:val="none"/>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1380B665" w14:textId="77777777" w:rsidR="00B76DBE" w:rsidRPr="00B76DBE" w:rsidRDefault="00B76DBE" w:rsidP="00B76DBE">
      <w:pPr>
        <w:tabs>
          <w:tab w:val="left" w:pos="1265"/>
        </w:tabs>
        <w:spacing w:after="0" w:line="240" w:lineRule="auto"/>
        <w:ind w:firstLine="709"/>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 xml:space="preserve">Критерії оцінювання, система оцінювання навчальних досягнень вдосконалюються, впроваджується елементи  формувального оцінювання в 5-11-х класах, враховується індивідуальний поступ учня,  здобувачі знань залучаються до розроблення критеріїв </w:t>
      </w:r>
      <w:proofErr w:type="spellStart"/>
      <w:r w:rsidRPr="00B76DBE">
        <w:rPr>
          <w:rFonts w:ascii="Times New Roman" w:eastAsia="Times New Roman" w:hAnsi="Times New Roman" w:cs="Times New Roman"/>
          <w:sz w:val="28"/>
          <w:szCs w:val="28"/>
          <w:lang w:eastAsia="ru-RU"/>
          <w14:ligatures w14:val="none"/>
        </w:rPr>
        <w:t>самооцінювання</w:t>
      </w:r>
      <w:proofErr w:type="spellEnd"/>
      <w:r w:rsidRPr="00B76DBE">
        <w:rPr>
          <w:rFonts w:ascii="Times New Roman" w:eastAsia="Times New Roman" w:hAnsi="Times New Roman" w:cs="Times New Roman"/>
          <w:sz w:val="28"/>
          <w:szCs w:val="28"/>
          <w:lang w:eastAsia="ru-RU"/>
          <w14:ligatures w14:val="none"/>
        </w:rPr>
        <w:t xml:space="preserve"> та </w:t>
      </w:r>
      <w:proofErr w:type="spellStart"/>
      <w:r w:rsidRPr="00B76DBE">
        <w:rPr>
          <w:rFonts w:ascii="Times New Roman" w:eastAsia="Times New Roman" w:hAnsi="Times New Roman" w:cs="Times New Roman"/>
          <w:sz w:val="28"/>
          <w:szCs w:val="28"/>
          <w:lang w:eastAsia="ru-RU"/>
          <w14:ligatures w14:val="none"/>
        </w:rPr>
        <w:t>взаємооцінювання</w:t>
      </w:r>
      <w:proofErr w:type="spellEnd"/>
      <w:r w:rsidRPr="00B76DBE">
        <w:rPr>
          <w:rFonts w:ascii="Times New Roman" w:eastAsia="Times New Roman" w:hAnsi="Times New Roman" w:cs="Times New Roman"/>
          <w:sz w:val="28"/>
          <w:szCs w:val="28"/>
          <w:lang w:eastAsia="ru-RU"/>
          <w14:ligatures w14:val="none"/>
        </w:rPr>
        <w:t xml:space="preserve">. </w:t>
      </w:r>
    </w:p>
    <w:p w14:paraId="4BE20F71" w14:textId="77777777" w:rsidR="00B76DBE" w:rsidRPr="00B76DBE" w:rsidRDefault="00B76DBE" w:rsidP="00B76DBE">
      <w:pPr>
        <w:tabs>
          <w:tab w:val="left" w:pos="1265"/>
        </w:tabs>
        <w:spacing w:after="0" w:line="240" w:lineRule="auto"/>
        <w:ind w:firstLine="709"/>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Керівництво санаторної школи та педагоги регулярно з’ясовують актуальну інформацію про результати навчання кожного учня й відстежують їхній навчальний прогрес. Ця система добре розроблена з огляду на умови закладу освіти та потреби учнів: вона дозволяє подавати об’єктивну інформацію про результати та прогрес усіх груп учнів.</w:t>
      </w:r>
    </w:p>
    <w:p w14:paraId="3A773838" w14:textId="77777777" w:rsidR="00B76DBE" w:rsidRPr="00B76DBE" w:rsidRDefault="00B76DBE" w:rsidP="00B76DBE">
      <w:pPr>
        <w:tabs>
          <w:tab w:val="left" w:pos="1265"/>
        </w:tabs>
        <w:spacing w:after="0" w:line="240" w:lineRule="auto"/>
        <w:ind w:firstLine="709"/>
        <w:jc w:val="both"/>
        <w:rPr>
          <w:rFonts w:ascii="Times New Roman" w:eastAsia="Times New Roman" w:hAnsi="Times New Roman" w:cs="Times New Roman"/>
          <w:sz w:val="28"/>
          <w:szCs w:val="28"/>
          <w:lang w:eastAsia="ru-RU"/>
          <w14:ligatures w14:val="none"/>
        </w:rPr>
      </w:pPr>
      <w:r w:rsidRPr="00B76DBE">
        <w:rPr>
          <w:rFonts w:ascii="Times New Roman" w:eastAsia="Times New Roman" w:hAnsi="Times New Roman" w:cs="Times New Roman"/>
          <w:sz w:val="28"/>
          <w:szCs w:val="28"/>
          <w:lang w:eastAsia="ru-RU"/>
          <w14:ligatures w14:val="none"/>
        </w:rPr>
        <w:t xml:space="preserve">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w:t>
      </w:r>
      <w:proofErr w:type="spellStart"/>
      <w:r w:rsidRPr="00B76DBE">
        <w:rPr>
          <w:rFonts w:ascii="Times New Roman" w:eastAsia="Times New Roman" w:hAnsi="Times New Roman" w:cs="Times New Roman"/>
          <w:sz w:val="28"/>
          <w:szCs w:val="28"/>
          <w:lang w:eastAsia="ru-RU"/>
          <w14:ligatures w14:val="none"/>
        </w:rPr>
        <w:t>самооцінювання</w:t>
      </w:r>
      <w:proofErr w:type="spellEnd"/>
      <w:r w:rsidRPr="00B76DBE">
        <w:rPr>
          <w:rFonts w:ascii="Times New Roman" w:eastAsia="Times New Roman" w:hAnsi="Times New Roman" w:cs="Times New Roman"/>
          <w:sz w:val="28"/>
          <w:szCs w:val="28"/>
          <w:lang w:eastAsia="ru-RU"/>
          <w14:ligatures w14:val="none"/>
        </w:rPr>
        <w:t xml:space="preserve"> та взаємне оцінювання результатів навчання.</w:t>
      </w:r>
    </w:p>
    <w:p w14:paraId="0AB491D7" w14:textId="77777777" w:rsidR="00B76DBE" w:rsidRPr="00B76DBE" w:rsidRDefault="00B76DBE" w:rsidP="00B76DBE">
      <w:pPr>
        <w:spacing w:after="0" w:line="240" w:lineRule="auto"/>
        <w:ind w:firstLine="567"/>
        <w:jc w:val="both"/>
        <w:rPr>
          <w:rFonts w:ascii="Times New Roman" w:eastAsia="Calibri" w:hAnsi="Times New Roman" w:cs="Times New Roman"/>
          <w:b/>
          <w:color w:val="0070C0"/>
          <w:sz w:val="28"/>
          <w:szCs w:val="28"/>
          <w14:ligatures w14:val="none"/>
        </w:rPr>
      </w:pPr>
      <w:r w:rsidRPr="00B76DBE">
        <w:rPr>
          <w:rFonts w:ascii="Times New Roman" w:eastAsia="Calibri" w:hAnsi="Times New Roman" w:cs="Times New Roman"/>
          <w:b/>
          <w:color w:val="002060"/>
          <w:sz w:val="28"/>
          <w:szCs w:val="28"/>
          <w14:ligatures w14:val="none"/>
        </w:rPr>
        <w:t xml:space="preserve">Стратегічна ціль: </w:t>
      </w:r>
      <w:r w:rsidRPr="00B76DBE">
        <w:rPr>
          <w:rFonts w:ascii="Times New Roman" w:eastAsia="Calibri" w:hAnsi="Times New Roman" w:cs="Times New Roman"/>
          <w:b/>
          <w:color w:val="0070C0"/>
          <w:sz w:val="28"/>
          <w:szCs w:val="28"/>
          <w14:ligatures w14:val="none"/>
        </w:rPr>
        <w:t>відповідальне ставлення до навчання.</w:t>
      </w:r>
    </w:p>
    <w:p w14:paraId="4C4BA23F" w14:textId="77777777" w:rsidR="00B76DBE" w:rsidRPr="00B76DBE" w:rsidRDefault="00B76DBE" w:rsidP="00B76DBE">
      <w:pPr>
        <w:spacing w:after="0" w:line="240" w:lineRule="auto"/>
        <w:ind w:firstLine="567"/>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lastRenderedPageBreak/>
        <w:t xml:space="preserve">Санаторна школа сприяє формуванню у здобувачів освіти відповідального ставлення до навчання: діє учнівське самоврядування, учні займаються </w:t>
      </w:r>
      <w:proofErr w:type="spellStart"/>
      <w:r w:rsidRPr="00B76DBE">
        <w:rPr>
          <w:rFonts w:ascii="Times New Roman" w:eastAsia="Calibri" w:hAnsi="Times New Roman" w:cs="Times New Roman"/>
          <w:sz w:val="28"/>
          <w:szCs w:val="28"/>
          <w14:ligatures w14:val="none"/>
        </w:rPr>
        <w:t>волонтерством</w:t>
      </w:r>
      <w:proofErr w:type="spellEnd"/>
      <w:r w:rsidRPr="00B76DBE">
        <w:rPr>
          <w:rFonts w:ascii="Times New Roman" w:eastAsia="Calibri" w:hAnsi="Times New Roman" w:cs="Times New Roman"/>
          <w:sz w:val="28"/>
          <w:szCs w:val="28"/>
          <w14:ligatures w14:val="none"/>
        </w:rPr>
        <w:t xml:space="preserve">. Учителі дають учням доручення, іноді делегують повноваження. Здійснюється профорієнтаційна робота. </w:t>
      </w:r>
    </w:p>
    <w:p w14:paraId="0C9C2D1F" w14:textId="77777777" w:rsidR="00B76DBE" w:rsidRPr="00B76DBE" w:rsidRDefault="00B76DBE" w:rsidP="00B76DBE">
      <w:pPr>
        <w:spacing w:after="0" w:line="240" w:lineRule="auto"/>
        <w:ind w:firstLine="567"/>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Під час навчання учні мають можливість вибору (рівня навчальних завдань, напрямів навчальної діяльності тощо). Учні отримують необхідну підтримку та допомогу в навчальній діяльності в різних формах (консультації, індивідуальні завдання, допомога у підготовці до участі в учнівських олімпіадах, науково-дослідницькій діяльності тощо).</w:t>
      </w:r>
    </w:p>
    <w:p w14:paraId="5E7BB6C2" w14:textId="77777777" w:rsidR="00B76DBE" w:rsidRPr="00B76DBE" w:rsidRDefault="00B76DBE" w:rsidP="00B76DBE">
      <w:pPr>
        <w:spacing w:after="0" w:line="240" w:lineRule="auto"/>
        <w:ind w:firstLine="567"/>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Учні </w:t>
      </w:r>
      <w:proofErr w:type="spellStart"/>
      <w:r w:rsidRPr="00B76DBE">
        <w:rPr>
          <w:rFonts w:ascii="Times New Roman" w:eastAsia="Calibri" w:hAnsi="Times New Roman" w:cs="Times New Roman"/>
          <w:sz w:val="28"/>
          <w:szCs w:val="28"/>
          <w14:ligatures w14:val="none"/>
        </w:rPr>
        <w:t>відповідально</w:t>
      </w:r>
      <w:proofErr w:type="spellEnd"/>
      <w:r w:rsidRPr="00B76DBE">
        <w:rPr>
          <w:rFonts w:ascii="Times New Roman" w:eastAsia="Calibri" w:hAnsi="Times New Roman" w:cs="Times New Roman"/>
          <w:sz w:val="28"/>
          <w:szCs w:val="28"/>
          <w14:ligatures w14:val="none"/>
        </w:rPr>
        <w:t xml:space="preserve"> ставляться до процесу навчання, отриманих доручень,</w:t>
      </w:r>
    </w:p>
    <w:p w14:paraId="4B1F08AB" w14:textId="77777777" w:rsidR="00B76DBE" w:rsidRPr="00B76DBE" w:rsidRDefault="00B76DBE" w:rsidP="00B76DBE">
      <w:pPr>
        <w:spacing w:after="0" w:line="240" w:lineRule="auto"/>
        <w:jc w:val="both"/>
        <w:rPr>
          <w:rFonts w:ascii="Times New Roman" w:eastAsia="Calibri" w:hAnsi="Times New Roman" w:cs="Times New Roman"/>
          <w:sz w:val="28"/>
          <w:szCs w:val="28"/>
          <w14:ligatures w14:val="none"/>
        </w:rPr>
      </w:pPr>
      <w:r w:rsidRPr="00B76DBE">
        <w:rPr>
          <w:rFonts w:ascii="Times New Roman" w:eastAsia="Calibri" w:hAnsi="Times New Roman" w:cs="Times New Roman"/>
          <w:sz w:val="28"/>
          <w:szCs w:val="28"/>
          <w14:ligatures w14:val="none"/>
        </w:rPr>
        <w:t xml:space="preserve">обов’язків у школі. Педагоги організовують </w:t>
      </w:r>
      <w:proofErr w:type="spellStart"/>
      <w:r w:rsidRPr="00B76DBE">
        <w:rPr>
          <w:rFonts w:ascii="Times New Roman" w:eastAsia="Calibri" w:hAnsi="Times New Roman" w:cs="Times New Roman"/>
          <w:sz w:val="28"/>
          <w:szCs w:val="28"/>
          <w14:ligatures w14:val="none"/>
        </w:rPr>
        <w:t>самооцінювання</w:t>
      </w:r>
      <w:proofErr w:type="spellEnd"/>
      <w:r w:rsidRPr="00B76DBE">
        <w:rPr>
          <w:rFonts w:ascii="Times New Roman" w:eastAsia="Calibri" w:hAnsi="Times New Roman" w:cs="Times New Roman"/>
          <w:sz w:val="28"/>
          <w:szCs w:val="28"/>
          <w14:ligatures w14:val="none"/>
        </w:rPr>
        <w:t xml:space="preserve"> учнів, залучають їх до рефлексивної діяльності, починаючи з початкової школи. </w:t>
      </w:r>
    </w:p>
    <w:p w14:paraId="1BF0C019" w14:textId="77777777" w:rsidR="00766A5A" w:rsidRDefault="00766A5A"/>
    <w:sectPr w:rsidR="00766A5A" w:rsidSect="00B76DB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6C41"/>
    <w:multiLevelType w:val="multilevel"/>
    <w:tmpl w:val="755CB480"/>
    <w:styleLink w:val="WW8Num831"/>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5186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BC"/>
    <w:rsid w:val="000550BC"/>
    <w:rsid w:val="00247698"/>
    <w:rsid w:val="002F71C8"/>
    <w:rsid w:val="00766A5A"/>
    <w:rsid w:val="00B76DBE"/>
    <w:rsid w:val="00F321EA"/>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C686"/>
  <w15:chartTrackingRefBased/>
  <w15:docId w15:val="{63125AB5-4218-4D6C-AFE9-0EB6F40F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51">
    <w:name w:val="Таблица-сетка 1 светлая — акцент 51"/>
    <w:basedOn w:val="a1"/>
    <w:next w:val="-15"/>
    <w:uiPriority w:val="46"/>
    <w:rsid w:val="00B76DBE"/>
    <w:pPr>
      <w:spacing w:after="0" w:line="240" w:lineRule="auto"/>
    </w:pPr>
    <w:rPr>
      <w:rFonts w:ascii="Times New Roman" w:eastAsia="Times New Roman" w:hAnsi="Times New Roman" w:cs="Times New Roman"/>
      <w:sz w:val="20"/>
      <w:szCs w:val="20"/>
      <w:lang w:eastAsia="uk-UA"/>
      <w14:ligatures w14:val="none"/>
    </w:rPr>
    <w:tblPr>
      <w:tblStyleRowBandSize w:val="1"/>
      <w:tblStyleColBandSize w:val="1"/>
      <w:tblBorders>
        <w:top w:val="single" w:sz="4" w:space="0" w:color="CCCCCF"/>
        <w:left w:val="single" w:sz="4" w:space="0" w:color="CCCCCF"/>
        <w:bottom w:val="single" w:sz="4" w:space="0" w:color="CCCCCF"/>
        <w:right w:val="single" w:sz="4" w:space="0" w:color="CCCCCF"/>
        <w:insideH w:val="single" w:sz="4" w:space="0" w:color="CCCCCF"/>
        <w:insideV w:val="single" w:sz="4" w:space="0" w:color="CCCCCF"/>
      </w:tblBorders>
    </w:tblPr>
    <w:tblStylePr w:type="firstRow">
      <w:rPr>
        <w:b/>
        <w:bCs/>
      </w:rPr>
      <w:tblPr/>
      <w:tcPr>
        <w:tcBorders>
          <w:bottom w:val="single" w:sz="12" w:space="0" w:color="B3B3B7"/>
        </w:tcBorders>
      </w:tcPr>
    </w:tblStylePr>
    <w:tblStylePr w:type="lastRow">
      <w:rPr>
        <w:b/>
        <w:bCs/>
      </w:rPr>
      <w:tblPr/>
      <w:tcPr>
        <w:tcBorders>
          <w:top w:val="double" w:sz="2" w:space="0" w:color="B3B3B7"/>
        </w:tcBorders>
      </w:tcPr>
    </w:tblStylePr>
    <w:tblStylePr w:type="firstCol">
      <w:rPr>
        <w:b/>
        <w:bCs/>
      </w:rPr>
    </w:tblStylePr>
    <w:tblStylePr w:type="lastCol">
      <w:rPr>
        <w:b/>
        <w:bCs/>
      </w:rPr>
    </w:tblStylePr>
  </w:style>
  <w:style w:type="numbering" w:customStyle="1" w:styleId="WW8Num831">
    <w:name w:val="WW8Num831"/>
    <w:basedOn w:val="a2"/>
    <w:rsid w:val="00B76DBE"/>
    <w:pPr>
      <w:numPr>
        <w:numId w:val="1"/>
      </w:numPr>
    </w:pPr>
  </w:style>
  <w:style w:type="table" w:styleId="-15">
    <w:name w:val="Grid Table 1 Light Accent 5"/>
    <w:basedOn w:val="a1"/>
    <w:uiPriority w:val="46"/>
    <w:rsid w:val="00B76DB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6906</Words>
  <Characters>3937</Characters>
  <Application>Microsoft Office Word</Application>
  <DocSecurity>0</DocSecurity>
  <Lines>32</Lines>
  <Paragraphs>21</Paragraphs>
  <ScaleCrop>false</ScaleCrop>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2</cp:revision>
  <dcterms:created xsi:type="dcterms:W3CDTF">2024-11-28T07:50:00Z</dcterms:created>
  <dcterms:modified xsi:type="dcterms:W3CDTF">2024-11-28T07:54:00Z</dcterms:modified>
</cp:coreProperties>
</file>