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40" w:after="60"/>
        <w:rPr>
          <w:lang w:val="uk-UA"/>
        </w:rPr>
      </w:pPr>
      <w:r>
        <w:rPr>
          <w:lang w:val="uk-UA"/>
        </w:rPr>
        <w:t>План роботи</w:t>
      </w:r>
    </w:p>
    <w:p>
      <w:pPr>
        <w:pStyle w:val="3"/>
        <w:spacing w:before="0" w:after="0"/>
        <w:rPr>
          <w:i w:val="false"/>
          <w:i w:val="false"/>
          <w:iCs w:val="false"/>
          <w:lang w:val="uk-UA"/>
        </w:rPr>
      </w:pPr>
      <w:r>
        <w:rPr>
          <w:i w:val="false"/>
          <w:iCs w:val="false"/>
          <w:lang w:val="uk-UA"/>
        </w:rPr>
        <w:t>Творчої групи вчителів</w:t>
      </w:r>
      <w:r>
        <w:rPr/>
        <w:t xml:space="preserve"> </w:t>
      </w:r>
      <w:r>
        <w:rPr>
          <w:i w:val="false"/>
          <w:iCs w:val="false"/>
          <w:lang w:val="uk-UA"/>
        </w:rPr>
        <w:t xml:space="preserve">початкових класів комунального закладу «Харківська  санаторна школа № 9» Харківської обласної ради </w:t>
      </w:r>
    </w:p>
    <w:p>
      <w:pPr>
        <w:pStyle w:val="3"/>
        <w:spacing w:before="0" w:after="0"/>
        <w:rPr>
          <w:i w:val="false"/>
          <w:i w:val="false"/>
          <w:iCs w:val="false"/>
          <w:lang w:val="uk-UA"/>
        </w:rPr>
      </w:pPr>
      <w:r>
        <w:rPr>
          <w:i w:val="false"/>
          <w:iCs w:val="false"/>
          <w:lang w:val="uk-UA"/>
        </w:rPr>
        <w:t>на 2024/2025 навчальний рік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Методична тема школи:</w:t>
      </w:r>
    </w:p>
    <w:p>
      <w:pPr>
        <w:pStyle w:val="Normal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«Формування ключових компетентностей здобувачів освіти та їх реалізація через індивідуальні освітні траєкторії вчителів у процесі навчання, виховання та розвитку»</w:t>
      </w:r>
    </w:p>
    <w:p>
      <w:pPr>
        <w:pStyle w:val="2"/>
        <w:rPr>
          <w:lang w:val="uk-UA"/>
        </w:rPr>
      </w:pPr>
      <w:r>
        <w:rPr>
          <w:lang w:val="uk-UA"/>
        </w:rPr>
        <w:t>Головні напрямки роботи на рік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ab/>
        <w:t>Система освіти  спирається на такі головні напрямки: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           </w:t>
      </w:r>
      <w:r>
        <w:rPr>
          <w:lang w:val="uk-UA"/>
        </w:rPr>
        <w:t>-    робота в рамках програми «Нова українська школа»;</w:t>
      </w:r>
    </w:p>
    <w:p>
      <w:pPr>
        <w:pStyle w:val="Normal"/>
        <w:numPr>
          <w:ilvl w:val="0"/>
          <w:numId w:val="6"/>
        </w:numPr>
        <w:ind w:left="0" w:right="113" w:firstLine="720"/>
        <w:jc w:val="both"/>
        <w:rPr>
          <w:lang w:val="uk-UA"/>
        </w:rPr>
      </w:pPr>
      <w:r>
        <w:rPr>
          <w:lang w:val="uk-UA"/>
        </w:rPr>
        <w:t>підвищення науково-теоретичної підготовки вчителів;</w:t>
      </w:r>
    </w:p>
    <w:p>
      <w:pPr>
        <w:pStyle w:val="Normal"/>
        <w:numPr>
          <w:ilvl w:val="0"/>
          <w:numId w:val="7"/>
        </w:numPr>
        <w:ind w:left="0" w:right="113" w:firstLine="720"/>
        <w:jc w:val="both"/>
        <w:rPr>
          <w:lang w:val="uk-UA"/>
        </w:rPr>
      </w:pPr>
      <w:r>
        <w:rPr>
          <w:lang w:val="uk-UA"/>
        </w:rPr>
        <w:t>використання нових мультимедійних засобів навчальної діяльності для сприяння</w:t>
      </w:r>
    </w:p>
    <w:p>
      <w:pPr>
        <w:pStyle w:val="Normal"/>
        <w:ind w:left="720" w:right="113" w:hanging="0"/>
        <w:jc w:val="both"/>
        <w:rPr>
          <w:lang w:val="uk-UA"/>
        </w:rPr>
      </w:pPr>
      <w:r>
        <w:rPr>
          <w:lang w:val="uk-UA"/>
        </w:rPr>
        <w:t xml:space="preserve">      </w:t>
      </w:r>
      <w:r>
        <w:rPr>
          <w:lang w:val="uk-UA"/>
        </w:rPr>
        <w:t>інформаційної компетентності учня;</w:t>
      </w:r>
    </w:p>
    <w:p>
      <w:pPr>
        <w:pStyle w:val="Normal"/>
        <w:numPr>
          <w:ilvl w:val="0"/>
          <w:numId w:val="8"/>
        </w:numPr>
        <w:ind w:left="0" w:right="113" w:firstLine="720"/>
        <w:jc w:val="both"/>
        <w:rPr>
          <w:lang w:val="uk-UA"/>
        </w:rPr>
      </w:pPr>
      <w:r>
        <w:rPr>
          <w:lang w:val="uk-UA"/>
        </w:rPr>
        <w:t>опрацювання нових навчальних програм з предметів та підручників;</w:t>
      </w:r>
    </w:p>
    <w:p>
      <w:pPr>
        <w:pStyle w:val="Normal"/>
        <w:numPr>
          <w:ilvl w:val="0"/>
          <w:numId w:val="9"/>
        </w:numPr>
        <w:ind w:left="0" w:right="113" w:firstLine="720"/>
        <w:jc w:val="both"/>
        <w:rPr>
          <w:lang w:val="uk-UA"/>
        </w:rPr>
      </w:pPr>
      <w:r>
        <w:rPr>
          <w:lang w:val="uk-UA"/>
        </w:rPr>
        <w:t>підвищення якості навчально-виховного процесу;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          </w:t>
      </w:r>
      <w:r>
        <w:rPr>
          <w:lang w:val="uk-UA"/>
        </w:rPr>
        <w:t>- застосування інтерактивних та дистанційних методик навчання;</w:t>
      </w:r>
    </w:p>
    <w:p>
      <w:pPr>
        <w:pStyle w:val="Normal"/>
        <w:numPr>
          <w:ilvl w:val="0"/>
          <w:numId w:val="10"/>
        </w:numPr>
        <w:ind w:left="0" w:right="113" w:firstLine="720"/>
        <w:jc w:val="both"/>
        <w:rPr>
          <w:lang w:val="uk-UA"/>
        </w:rPr>
      </w:pPr>
      <w:r>
        <w:rPr>
          <w:lang w:val="uk-UA"/>
        </w:rPr>
        <w:t>організація самоосвіти вчителів методичного об’єднання;</w:t>
      </w:r>
    </w:p>
    <w:p>
      <w:pPr>
        <w:pStyle w:val="Normal"/>
        <w:numPr>
          <w:ilvl w:val="0"/>
          <w:numId w:val="11"/>
        </w:numPr>
        <w:ind w:left="0" w:right="113" w:firstLine="720"/>
        <w:jc w:val="both"/>
        <w:rPr>
          <w:lang w:val="uk-UA"/>
        </w:rPr>
      </w:pPr>
      <w:r>
        <w:rPr>
          <w:lang w:val="uk-UA"/>
        </w:rPr>
        <w:t>створення персональних інтернет-сторінок вчителями і вихователями</w:t>
      </w:r>
    </w:p>
    <w:p>
      <w:pPr>
        <w:pStyle w:val="Normal"/>
        <w:numPr>
          <w:ilvl w:val="0"/>
          <w:numId w:val="12"/>
        </w:numPr>
        <w:ind w:left="0" w:right="113" w:firstLine="720"/>
        <w:jc w:val="both"/>
        <w:rPr>
          <w:lang w:val="uk-UA"/>
        </w:rPr>
      </w:pPr>
      <w:r>
        <w:rPr>
          <w:lang w:val="uk-UA"/>
        </w:rPr>
        <w:t>організація систематичного курсового підвищення кваліфікації вчителів.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2"/>
        <w:rPr>
          <w:lang w:val="uk-UA"/>
        </w:rPr>
      </w:pPr>
      <w:r>
        <w:rPr>
          <w:lang w:val="uk-UA"/>
        </w:rPr>
        <w:t>Завдання творчої групи у новому навчальному році</w:t>
      </w:r>
    </w:p>
    <w:p>
      <w:pPr>
        <w:pStyle w:val="Style15"/>
        <w:numPr>
          <w:ilvl w:val="0"/>
          <w:numId w:val="13"/>
        </w:numPr>
        <w:ind w:left="0" w:right="113" w:firstLine="720"/>
        <w:jc w:val="both"/>
        <w:rPr>
          <w:lang w:val="uk-UA"/>
        </w:rPr>
      </w:pPr>
      <w:r>
        <w:rPr>
          <w:lang w:val="uk-UA"/>
        </w:rPr>
        <w:t>моделювання професійної діяльності педагогів на діагностичній основі;</w:t>
      </w:r>
    </w:p>
    <w:p>
      <w:pPr>
        <w:pStyle w:val="Style15"/>
        <w:numPr>
          <w:ilvl w:val="0"/>
          <w:numId w:val="14"/>
        </w:numPr>
        <w:ind w:left="0" w:right="113" w:firstLine="720"/>
        <w:jc w:val="both"/>
        <w:rPr>
          <w:lang w:val="uk-UA"/>
        </w:rPr>
      </w:pPr>
      <w:r>
        <w:rPr>
          <w:lang w:val="uk-UA"/>
        </w:rPr>
        <w:t>підвищення рівня науково-дослідної роботи та методичної роботи вчителів;</w:t>
      </w:r>
    </w:p>
    <w:p>
      <w:pPr>
        <w:pStyle w:val="Style15"/>
        <w:numPr>
          <w:ilvl w:val="0"/>
          <w:numId w:val="15"/>
        </w:numPr>
        <w:ind w:left="0" w:right="113" w:firstLine="720"/>
        <w:jc w:val="both"/>
        <w:rPr>
          <w:lang w:val="uk-UA"/>
        </w:rPr>
      </w:pPr>
      <w:r>
        <w:rPr>
          <w:lang w:val="uk-UA"/>
        </w:rPr>
        <w:t>узагальнення та поширення ефективного педагогічного досвіду;</w:t>
      </w:r>
    </w:p>
    <w:p>
      <w:pPr>
        <w:pStyle w:val="Style15"/>
        <w:numPr>
          <w:ilvl w:val="0"/>
          <w:numId w:val="16"/>
        </w:numPr>
        <w:ind w:left="0" w:right="113" w:firstLine="720"/>
        <w:jc w:val="both"/>
        <w:rPr>
          <w:lang w:val="uk-UA"/>
        </w:rPr>
      </w:pPr>
      <w:r>
        <w:rPr>
          <w:lang w:val="uk-UA"/>
        </w:rPr>
        <w:t>моніторинг ефективності педагогічної діяльності;</w:t>
      </w:r>
    </w:p>
    <w:p>
      <w:pPr>
        <w:pStyle w:val="Style15"/>
        <w:numPr>
          <w:ilvl w:val="0"/>
          <w:numId w:val="17"/>
        </w:numPr>
        <w:ind w:left="0" w:right="113" w:firstLine="720"/>
        <w:jc w:val="both"/>
        <w:rPr>
          <w:lang w:val="uk-UA"/>
        </w:rPr>
      </w:pPr>
      <w:r>
        <w:rPr>
          <w:lang w:val="uk-UA"/>
        </w:rPr>
        <w:t>вироблення своєчасних корекційних заходів.</w:t>
      </w:r>
    </w:p>
    <w:p>
      <w:pPr>
        <w:pStyle w:val="Style15"/>
        <w:rPr>
          <w:lang w:val="uk-UA"/>
        </w:rPr>
      </w:pPr>
      <w:r>
        <w:rPr>
          <w:lang w:val="uk-UA"/>
        </w:rPr>
      </w:r>
    </w:p>
    <w:p>
      <w:pPr>
        <w:pStyle w:val="2"/>
        <w:rPr>
          <w:lang w:val="uk-UA"/>
        </w:rPr>
      </w:pPr>
      <w:r>
        <w:rPr>
          <w:lang w:val="uk-UA"/>
        </w:rPr>
        <w:t>Організаційна робота</w:t>
      </w:r>
    </w:p>
    <w:p>
      <w:pPr>
        <w:pStyle w:val="Style15"/>
        <w:numPr>
          <w:ilvl w:val="0"/>
          <w:numId w:val="18"/>
        </w:numPr>
        <w:ind w:left="1068" w:right="113" w:hanging="360"/>
        <w:jc w:val="both"/>
        <w:rPr>
          <w:lang w:val="uk-UA"/>
        </w:rPr>
      </w:pPr>
      <w:r>
        <w:rPr>
          <w:lang w:val="uk-UA"/>
        </w:rPr>
        <w:t>Обговорити і затвердити план роботи творчої групи вчителів початкової школи на 2024/2025 навчальний рік;</w:t>
      </w:r>
    </w:p>
    <w:p>
      <w:pPr>
        <w:pStyle w:val="Style15"/>
        <w:numPr>
          <w:ilvl w:val="0"/>
          <w:numId w:val="19"/>
        </w:numPr>
        <w:ind w:left="1068" w:right="113" w:hanging="360"/>
        <w:jc w:val="both"/>
        <w:rPr>
          <w:lang w:val="uk-UA"/>
        </w:rPr>
      </w:pPr>
      <w:r>
        <w:rPr>
          <w:lang w:val="uk-UA"/>
        </w:rPr>
        <w:t>Періодично контролювати виконання навчальних програм;</w:t>
      </w:r>
    </w:p>
    <w:p>
      <w:pPr>
        <w:pStyle w:val="Style15"/>
        <w:numPr>
          <w:ilvl w:val="0"/>
          <w:numId w:val="20"/>
        </w:numPr>
        <w:ind w:left="1068" w:right="113" w:hanging="360"/>
        <w:jc w:val="both"/>
        <w:rPr>
          <w:lang w:val="uk-UA"/>
        </w:rPr>
      </w:pPr>
      <w:r>
        <w:rPr>
          <w:lang w:val="uk-UA"/>
        </w:rPr>
        <w:t>Здійснювати контроль за проведенням вчителями уроків та позакласних заходів, контролювати роботу кабінетів та надавати методичну допомогу вчителям.</w:t>
      </w:r>
    </w:p>
    <w:p>
      <w:pPr>
        <w:pStyle w:val="Style15"/>
        <w:numPr>
          <w:ilvl w:val="0"/>
          <w:numId w:val="21"/>
        </w:numPr>
        <w:ind w:left="1068" w:right="113" w:hanging="360"/>
        <w:jc w:val="both"/>
        <w:rPr>
          <w:lang w:val="uk-UA"/>
        </w:rPr>
      </w:pPr>
      <w:r>
        <w:rPr>
          <w:lang w:val="uk-UA"/>
        </w:rPr>
        <w:t>Скласти графік проведення діагностичних, тематичних робіт;</w:t>
      </w:r>
    </w:p>
    <w:p>
      <w:pPr>
        <w:pStyle w:val="Style15"/>
        <w:numPr>
          <w:ilvl w:val="0"/>
          <w:numId w:val="22"/>
        </w:numPr>
        <w:ind w:left="1068" w:right="113" w:hanging="360"/>
        <w:jc w:val="both"/>
        <w:rPr>
          <w:lang w:val="uk-UA"/>
        </w:rPr>
      </w:pPr>
      <w:r>
        <w:rPr>
          <w:lang w:val="uk-UA"/>
        </w:rPr>
        <w:t>Провести анкетування вчителів з метою визначення проблемних питань, пропозицій;</w:t>
      </w:r>
    </w:p>
    <w:p>
      <w:pPr>
        <w:pStyle w:val="Style15"/>
        <w:numPr>
          <w:ilvl w:val="0"/>
          <w:numId w:val="23"/>
        </w:numPr>
        <w:ind w:left="1068" w:right="113" w:hanging="360"/>
        <w:jc w:val="both"/>
        <w:rPr>
          <w:lang w:val="uk-UA"/>
        </w:rPr>
      </w:pPr>
      <w:r>
        <w:rPr>
          <w:lang w:val="uk-UA"/>
        </w:rPr>
        <w:t>Скласти графік консультаційних днів для учнів та їх батьків з метою подолання освітніх втрат.</w:t>
      </w:r>
      <w:r>
        <w:br w:type="page"/>
      </w:r>
    </w:p>
    <w:p>
      <w:pPr>
        <w:pStyle w:val="2"/>
        <w:rPr>
          <w:lang w:val="uk-UA"/>
        </w:rPr>
      </w:pPr>
      <w:r>
        <w:rPr>
          <w:lang w:val="uk-UA"/>
        </w:rPr>
        <w:t>План засідань вчителів</w:t>
      </w:r>
    </w:p>
    <w:p>
      <w:pPr>
        <w:pStyle w:val="3"/>
        <w:rPr>
          <w:lang w:val="uk-UA"/>
        </w:rPr>
      </w:pPr>
      <w:r>
        <w:rPr>
          <w:lang w:val="uk-UA"/>
        </w:rPr>
        <w:t>Творчої групи вчителів</w:t>
      </w:r>
      <w:r>
        <w:rPr/>
        <w:t xml:space="preserve"> </w:t>
      </w:r>
      <w:r>
        <w:rPr>
          <w:lang w:val="uk-UA"/>
        </w:rPr>
        <w:t>початкових класів комунального закладу «Харківська  санаторна  № 9» Харківської обласної ради на 2024</w:t>
      </w:r>
      <w:r>
        <w:rPr/>
        <w:t>/2</w:t>
      </w:r>
      <w:r>
        <w:rPr>
          <w:lang w:val="uk-UA"/>
        </w:rPr>
        <w:t>025</w:t>
      </w:r>
      <w:r>
        <w:rPr/>
        <w:t xml:space="preserve"> </w:t>
      </w:r>
      <w:r>
        <w:rPr>
          <w:lang w:val="uk-UA"/>
        </w:rPr>
        <w:t xml:space="preserve"> навчальний рік.</w:t>
      </w:r>
    </w:p>
    <w:tbl>
      <w:tblPr>
        <w:tblW w:w="21360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219"/>
        <w:gridCol w:w="3994"/>
        <w:gridCol w:w="80"/>
        <w:gridCol w:w="1535"/>
        <w:gridCol w:w="103"/>
        <w:gridCol w:w="2114"/>
        <w:gridCol w:w="35"/>
        <w:gridCol w:w="275"/>
        <w:gridCol w:w="1523"/>
        <w:gridCol w:w="36"/>
        <w:gridCol w:w="10445"/>
      </w:tblGrid>
      <w:tr>
        <w:trPr>
          <w:trHeight w:val="483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п/п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Зміст заходу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Дата проведення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Відповідальні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Відмітка про виконання</w:t>
            </w:r>
          </w:p>
        </w:tc>
        <w:tc>
          <w:tcPr>
            <w:tcW w:w="10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109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І</w:t>
            </w:r>
            <w:r>
              <w:rPr>
                <w:b/>
                <w:bCs/>
                <w:lang w:eastAsia="en-US"/>
              </w:rPr>
              <w:t xml:space="preserve"> засідання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Аналіз роботи за попередній навчальний рік та завдання на 2024/2025 навчальний рік.</w:t>
            </w:r>
          </w:p>
        </w:tc>
        <w:tc>
          <w:tcPr>
            <w:tcW w:w="10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Аналіз навчально-виховної роботи за минулий навчальний рік та обговорення плану роботи кафедри на новий навчальний рік.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  <w:t xml:space="preserve">                      </w:t>
            </w:r>
            <w:r>
              <w:rPr>
                <w:sz w:val="36"/>
                <w:szCs w:val="36"/>
                <w:lang w:val="uk-UA" w:eastAsia="en-US"/>
              </w:rPr>
              <w:t>28 серпня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Куліш І.О.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0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Вивчення і обговорення методичних рекомендацій МОНУ щодо викладання базових предметів у 2024/2025 навчальному році.</w:t>
            </w:r>
          </w:p>
        </w:tc>
        <w:tc>
          <w:tcPr>
            <w:tcW w:w="163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Чепелюк Г. І.</w:t>
            </w:r>
          </w:p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0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Ознайомлення з критеріями оцінювання навчальних досягнень учнів у системі загальної середньої освіти;</w:t>
            </w:r>
          </w:p>
        </w:tc>
        <w:tc>
          <w:tcPr>
            <w:tcW w:w="163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Чепелюк Г. І.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0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Затвердження календарно-тематичних планів вчителів початкових класів</w:t>
            </w:r>
          </w:p>
        </w:tc>
        <w:tc>
          <w:tcPr>
            <w:tcW w:w="163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val="uk-UA" w:eastAsia="en-US"/>
              </w:rPr>
              <w:t>Куліш І.О.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0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Різне.</w:t>
            </w:r>
          </w:p>
        </w:tc>
        <w:tc>
          <w:tcPr>
            <w:tcW w:w="163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0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109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ІІ засідання</w:t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Підвищення освітнього рівня учнів через упровадження міжпредметних зв’язків та формування життєвих компетентностей .</w:t>
            </w:r>
          </w:p>
        </w:tc>
        <w:tc>
          <w:tcPr>
            <w:tcW w:w="10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Дистанційні форми роботи на уроках української мови та читання.</w:t>
            </w: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  <w:t>28 жовтня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Нестеренко О.А.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0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Дистанційні форми роботи на уроках математики</w:t>
            </w:r>
          </w:p>
        </w:tc>
        <w:tc>
          <w:tcPr>
            <w:tcW w:w="171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Борох К.В.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0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Робота з обдарованими дітьми.</w:t>
            </w:r>
          </w:p>
        </w:tc>
        <w:tc>
          <w:tcPr>
            <w:tcW w:w="171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Куліш І.О.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0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Розробка плану подолання освітніх втрат</w:t>
            </w:r>
          </w:p>
        </w:tc>
        <w:tc>
          <w:tcPr>
            <w:tcW w:w="171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Булатнікова Н.М.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0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Огляд новинок науково-методичної літератури з питань педагогіки та викладання предметів.</w:t>
            </w:r>
          </w:p>
        </w:tc>
        <w:tc>
          <w:tcPr>
            <w:tcW w:w="171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Чернописька А.М.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0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Ознайомлення з графіком роботи атестаційної комісії</w:t>
            </w:r>
          </w:p>
        </w:tc>
        <w:tc>
          <w:tcPr>
            <w:tcW w:w="171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Чепелюк Г.І.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0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Різне.</w:t>
            </w:r>
          </w:p>
        </w:tc>
        <w:tc>
          <w:tcPr>
            <w:tcW w:w="171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0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109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lang w:val="uk-UA" w:eastAsia="en-US"/>
              </w:rPr>
            </w:pPr>
            <w:r>
              <w:rPr>
                <w:b/>
                <w:bCs/>
                <w:lang w:val="en-US" w:eastAsia="en-US"/>
              </w:rPr>
              <w:t>I</w:t>
            </w:r>
            <w:r>
              <w:rPr>
                <w:b/>
                <w:bCs/>
                <w:lang w:val="uk-UA" w:eastAsia="en-US"/>
              </w:rPr>
              <w:t>ІІ</w:t>
            </w:r>
            <w:r>
              <w:rPr>
                <w:b/>
                <w:bCs/>
                <w:lang w:eastAsia="en-US"/>
              </w:rPr>
              <w:t xml:space="preserve"> засідання</w:t>
            </w:r>
          </w:p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b/>
                <w:bCs/>
                <w:lang w:val="uk-UA" w:eastAsia="en-US"/>
              </w:rPr>
              <w:t>Розвиток творчих здібностей учнів в процесі навчання.</w:t>
            </w:r>
          </w:p>
        </w:tc>
        <w:tc>
          <w:tcPr>
            <w:tcW w:w="10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Дистанційні форми роботи на уроках інформатики навчання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  <w:t>22 січня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Миронов А.О.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Презентація творчих розробок вчителів  ТГ</w:t>
            </w:r>
          </w:p>
        </w:tc>
        <w:tc>
          <w:tcPr>
            <w:tcW w:w="1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Вчителі  початкових класів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Обговорення уроків взаємовідвідування.</w:t>
            </w:r>
          </w:p>
        </w:tc>
        <w:tc>
          <w:tcPr>
            <w:tcW w:w="1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Вчителі  початкових класів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Аналіз успішності за І семестр 2024/2025 н. р.</w:t>
            </w:r>
          </w:p>
        </w:tc>
        <w:tc>
          <w:tcPr>
            <w:tcW w:w="1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Чепелюк Г.І.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7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  <w:t>Ознайомлення з періодичною методичною літературою за 2024р.</w:t>
            </w:r>
          </w:p>
        </w:tc>
        <w:tc>
          <w:tcPr>
            <w:tcW w:w="1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  <w:t>Чернописька А.М.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5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  <w:t>Різне.</w:t>
            </w:r>
          </w:p>
        </w:tc>
        <w:tc>
          <w:tcPr>
            <w:tcW w:w="1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04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lang w:val="uk-UA" w:eastAsia="en-US"/>
              </w:rPr>
            </w:pPr>
            <w:r>
              <w:rPr>
                <w:b/>
                <w:bCs/>
                <w:lang w:val="en-US" w:eastAsia="en-US"/>
              </w:rPr>
              <w:t>IV</w:t>
            </w:r>
            <w:r>
              <w:rPr>
                <w:b/>
                <w:bCs/>
                <w:lang w:eastAsia="en-US"/>
              </w:rPr>
              <w:t xml:space="preserve"> засідання</w:t>
            </w:r>
          </w:p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b/>
                <w:bCs/>
                <w:lang w:val="uk-UA" w:eastAsia="en-US"/>
              </w:rPr>
              <w:t>Психологічні аспекти застосування активних методів у навчальному процесі.</w:t>
            </w:r>
          </w:p>
        </w:tc>
      </w:tr>
      <w:tr>
        <w:trPr>
          <w:trHeight w:val="125" w:hRule="atLeast"/>
        </w:trPr>
        <w:tc>
          <w:tcPr>
            <w:tcW w:w="108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І</w:t>
            </w:r>
            <w:r>
              <w:rPr>
                <w:b/>
                <w:bCs/>
                <w:lang w:val="en-US" w:eastAsia="en-US"/>
              </w:rPr>
              <w:t>V</w:t>
            </w:r>
            <w:r>
              <w:rPr>
                <w:b/>
                <w:bCs/>
                <w:lang w:val="uk-UA" w:eastAsia="en-US"/>
              </w:rPr>
              <w:t xml:space="preserve"> засідання</w:t>
            </w:r>
          </w:p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04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</w:tr>
      <w:tr>
        <w:trPr>
          <w:trHeight w:val="125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Звіт про роботу </w:t>
            </w:r>
            <w:r>
              <w:rPr>
                <w:rFonts w:eastAsia="Times New Roman"/>
                <w:sz w:val="24"/>
                <w:szCs w:val="24"/>
                <w:lang w:val="uk-UA" w:eastAsia="en-US"/>
              </w:rPr>
              <w:t>ТГ</w:t>
            </w:r>
            <w:r>
              <w:rPr>
                <w:lang w:val="uk-UA" w:eastAsia="en-US"/>
              </w:rPr>
              <w:t>за поточний рік.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  <w:t>29 травня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  <w:t>Вчителі  початкових класів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04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</w:tr>
      <w:tr>
        <w:trPr>
          <w:trHeight w:val="125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  <w:t>Про результати навчальних досягнень  учнів.</w:t>
            </w:r>
          </w:p>
        </w:tc>
        <w:tc>
          <w:tcPr>
            <w:tcW w:w="1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  <w:t>Вчителі ТГ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04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</w:tr>
      <w:tr>
        <w:trPr>
          <w:trHeight w:val="125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Обговорення перспективного плану роботи </w:t>
            </w:r>
            <w:r>
              <w:rPr>
                <w:rFonts w:eastAsia="Times New Roman"/>
                <w:sz w:val="24"/>
                <w:szCs w:val="24"/>
                <w:lang w:val="uk-UA" w:eastAsia="en-US"/>
              </w:rPr>
              <w:t>ТГ</w:t>
            </w:r>
            <w:r>
              <w:rPr>
                <w:lang w:val="uk-UA" w:eastAsia="en-US"/>
              </w:rPr>
              <w:t xml:space="preserve"> на 2025/2026 навчальний рік.</w:t>
            </w:r>
          </w:p>
        </w:tc>
        <w:tc>
          <w:tcPr>
            <w:tcW w:w="1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  <w:t>Куліш І.О.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04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</w:tr>
      <w:tr>
        <w:trPr>
          <w:trHeight w:val="125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  <w:t>Обговорення нормативних документів про закінчення навчального року .</w:t>
            </w:r>
          </w:p>
        </w:tc>
        <w:tc>
          <w:tcPr>
            <w:tcW w:w="1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  <w:t>Чепелюк Г. І.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04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</w:tr>
      <w:tr>
        <w:trPr>
          <w:trHeight w:val="125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Перспективи навантаження вчителів </w:t>
            </w:r>
            <w:r>
              <w:rPr>
                <w:rFonts w:eastAsia="Times New Roman"/>
                <w:sz w:val="24"/>
                <w:szCs w:val="24"/>
                <w:lang w:val="uk-UA" w:eastAsia="en-US"/>
              </w:rPr>
              <w:t>ТГ</w:t>
            </w:r>
            <w:r>
              <w:rPr>
                <w:lang w:val="uk-UA" w:eastAsia="en-US"/>
              </w:rPr>
              <w:t xml:space="preserve"> на наступний навчальний рік.</w:t>
            </w:r>
          </w:p>
        </w:tc>
        <w:tc>
          <w:tcPr>
            <w:tcW w:w="1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  <w:t>Чепелюк Г. І.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04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</w:tr>
      <w:tr>
        <w:trPr>
          <w:trHeight w:val="125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  <w:t>Пропозиції щодо змісту методичної роботи з педколективом у 2025/2026 навчальному році, її структури, форм, напрямів.</w:t>
            </w:r>
          </w:p>
        </w:tc>
        <w:tc>
          <w:tcPr>
            <w:tcW w:w="1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Вчителі </w:t>
            </w:r>
            <w:r>
              <w:rPr>
                <w:rFonts w:eastAsia="Times New Roman"/>
                <w:sz w:val="24"/>
                <w:szCs w:val="24"/>
                <w:lang w:val="uk-UA" w:eastAsia="en-US"/>
              </w:rPr>
              <w:t>ТГ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04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</w:tr>
      <w:tr>
        <w:trPr>
          <w:trHeight w:val="125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  <w:t>Різне.</w:t>
            </w:r>
          </w:p>
        </w:tc>
        <w:tc>
          <w:tcPr>
            <w:tcW w:w="1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08" w:right="113" w:hanging="0"/>
              <w:rPr>
                <w:lang w:val="uk-UA" w:eastAsia="en-US"/>
              </w:rPr>
            </w:pPr>
            <w:r>
              <w:rPr>
                <w:lang w:val="uk-UA" w:eastAsia="en-US"/>
              </w:rPr>
            </w:r>
          </w:p>
        </w:tc>
        <w:tc>
          <w:tcPr>
            <w:tcW w:w="104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</w:tr>
    </w:tbl>
    <w:p>
      <w:pPr>
        <w:pStyle w:val="2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  <w:bookmarkStart w:id="0" w:name="_GoBack"/>
      <w:bookmarkStart w:id="1" w:name="_GoBack"/>
      <w:bookmarkEnd w:id="1"/>
    </w:p>
    <w:p>
      <w:pPr>
        <w:pStyle w:val="2"/>
        <w:rPr>
          <w:lang w:val="uk-UA"/>
        </w:rPr>
      </w:pPr>
      <w:r>
        <w:rPr>
          <w:lang w:val="uk-UA"/>
        </w:rPr>
        <w:t>Робота з обдарованими дітьми</w:t>
      </w:r>
    </w:p>
    <w:tbl>
      <w:tblPr>
        <w:tblW w:w="10918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7"/>
        <w:gridCol w:w="5104"/>
        <w:gridCol w:w="1632"/>
        <w:gridCol w:w="3474"/>
      </w:tblGrid>
      <w:tr>
        <w:trPr>
          <w:trHeight w:val="506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Зміст роботи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Термін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Відповідальні</w:t>
            </w:r>
          </w:p>
        </w:tc>
      </w:tr>
      <w:tr>
        <w:trPr>
          <w:trHeight w:val="506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Створення банку даних учнів, що мають нахил і здібності до  навчання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Вересень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Всі вчителі школи</w:t>
            </w:r>
          </w:p>
        </w:tc>
      </w:tr>
      <w:tr>
        <w:trPr>
          <w:trHeight w:val="1134" w:hRule="atLeast"/>
          <w:cantSplit w:val="true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Залучення обдарованих та здібних дітей до участі: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>- в різнорівневих олімпіадах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- в турнірах і конкурсах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>- підготовка нестандартних уроків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>- позакласних та позашкільних заходах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8"/>
                <w:szCs w:val="28"/>
                <w:lang w:val="uk-UA" w:eastAsia="en-US"/>
              </w:rPr>
            </w:pPr>
            <w:r>
              <w:rPr>
                <w:lang w:val="uk-UA" w:eastAsia="en-US"/>
              </w:rPr>
              <w:t>Впродовж року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>Всі вчителі початкової школи</w:t>
            </w:r>
          </w:p>
        </w:tc>
      </w:tr>
      <w:tr>
        <w:trPr>
          <w:trHeight w:val="506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rFonts w:eastAsia="Times New Roman"/>
                <w:sz w:val="24"/>
                <w:szCs w:val="24"/>
                <w:lang w:val="uk-UA" w:eastAsia="en-US"/>
              </w:rPr>
              <w:t>У</w:t>
            </w:r>
            <w:r>
              <w:rPr>
                <w:lang w:val="uk-UA" w:eastAsia="en-US"/>
              </w:rPr>
              <w:t>часть в  олімпіадах онлайн на освітніх платформах “На урок”, “Всеосвіта”.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Листопад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>Всі вчителі початкової школи</w:t>
            </w:r>
          </w:p>
        </w:tc>
      </w:tr>
      <w:tr>
        <w:trPr>
          <w:trHeight w:val="506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Залучення батьків до співпраці з метою розвитку творчих здібностей учнів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uk-UA" w:eastAsia="en-US"/>
              </w:rPr>
            </w:pPr>
            <w:r>
              <w:rPr>
                <w:lang w:val="uk-UA" w:eastAsia="en-US"/>
              </w:rPr>
              <w:t>Впродовж року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>Всі вчителі початкової школи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20a6"/>
    <w:pPr>
      <w:widowControl/>
      <w:suppressAutoHyphens w:val="true"/>
      <w:bidi w:val="0"/>
      <w:spacing w:before="0" w:after="0"/>
      <w:ind w:left="113" w:right="113" w:hanging="0"/>
      <w:jc w:val="center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0"/>
    <w:uiPriority w:val="99"/>
    <w:qFormat/>
    <w:rsid w:val="002220a6"/>
    <w:pPr>
      <w:keepNext w:val="true"/>
      <w:spacing w:before="240" w:after="60"/>
      <w:outlineLvl w:val="1"/>
    </w:pPr>
    <w:rPr>
      <w:b/>
      <w:bCs/>
      <w:sz w:val="32"/>
      <w:szCs w:val="32"/>
    </w:rPr>
  </w:style>
  <w:style w:type="paragraph" w:styleId="3">
    <w:name w:val="Heading 3"/>
    <w:basedOn w:val="Normal"/>
    <w:next w:val="Normal"/>
    <w:link w:val="30"/>
    <w:uiPriority w:val="99"/>
    <w:qFormat/>
    <w:rsid w:val="002220a6"/>
    <w:pPr>
      <w:keepNext w:val="true"/>
      <w:spacing w:before="240" w:after="60"/>
      <w:outlineLvl w:val="2"/>
    </w:pPr>
    <w:rPr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link w:val="2"/>
    <w:uiPriority w:val="99"/>
    <w:semiHidden/>
    <w:qFormat/>
    <w:locked/>
    <w:rsid w:val="002220a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31" w:customStyle="1">
    <w:name w:val="Заголовок 3 Знак"/>
    <w:link w:val="3"/>
    <w:uiPriority w:val="99"/>
    <w:semiHidden/>
    <w:qFormat/>
    <w:locked/>
    <w:rsid w:val="002220a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Style12" w:customStyle="1">
    <w:name w:val="Основной текст Знак"/>
    <w:link w:val="a3"/>
    <w:uiPriority w:val="99"/>
    <w:semiHidden/>
    <w:qFormat/>
    <w:locked/>
    <w:rsid w:val="002220a6"/>
    <w:rPr>
      <w:rFonts w:ascii="Times New Roman" w:hAnsi="Times New Roman" w:cs="Times New Roman"/>
      <w:sz w:val="24"/>
      <w:szCs w:val="24"/>
      <w:lang w:eastAsia="ru-RU"/>
    </w:rPr>
  </w:style>
  <w:style w:type="character" w:styleId="Style13" w:customStyle="1">
    <w:name w:val="Текст выноски Знак"/>
    <w:link w:val="a6"/>
    <w:uiPriority w:val="99"/>
    <w:semiHidden/>
    <w:qFormat/>
    <w:rsid w:val="005f78d4"/>
    <w:rPr>
      <w:rFonts w:ascii="Tahoma" w:hAnsi="Tahoma" w:eastAsia="Times New Roman" w:cs="Tahoma"/>
      <w:sz w:val="16"/>
      <w:szCs w:val="16"/>
      <w:lang w:val="ru-RU"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link w:val="a4"/>
    <w:uiPriority w:val="99"/>
    <w:semiHidden/>
    <w:rsid w:val="002220a6"/>
    <w:pPr>
      <w:spacing w:before="0" w:after="120"/>
      <w:ind w:left="113" w:right="113" w:firstLine="709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 w:customStyle="1">
    <w:name w:val="Знак Знак"/>
    <w:basedOn w:val="Normal"/>
    <w:uiPriority w:val="99"/>
    <w:qFormat/>
    <w:rsid w:val="00fa7ca3"/>
    <w:pPr>
      <w:ind w:left="0" w:right="0" w:hanging="0"/>
      <w:jc w:val="left"/>
    </w:pPr>
    <w:rPr>
      <w:rFonts w:ascii="Verdana" w:hAnsi="Verdana" w:eastAsia="Calibri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5f78d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94BD-68CA-418D-A46A-080877EC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Application>LibreOffice/7.2.2.2$Windows_X86_64 LibreOffice_project/02b2acce88a210515b4a5bb2e46cbfb63fe97d56</Application>
  <AppVersion>15.0000</AppVersion>
  <Pages>4</Pages>
  <Words>661</Words>
  <Characters>4358</Characters>
  <CharactersWithSpaces>4922</CharactersWithSpaces>
  <Paragraphs>147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2014-09-22T15:56:00Z</dcterms:created>
  <dc:creator>Inna</dc:creator>
  <dc:description/>
  <dc:language>uk-UA</dc:language>
  <cp:lastModifiedBy/>
  <cp:lastPrinted>2024-08-30T07:47:00Z</cp:lastPrinted>
  <dcterms:modified xsi:type="dcterms:W3CDTF">2024-12-02T08:23:25Z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